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07" w:rsidRPr="00174707" w:rsidRDefault="00174707" w:rsidP="00174707">
      <w:pPr>
        <w:keepNext w:val="0"/>
        <w:keepLines w:val="0"/>
        <w:autoSpaceDE w:val="0"/>
        <w:autoSpaceDN w:val="0"/>
        <w:adjustRightInd w:val="0"/>
        <w:spacing w:before="0" w:line="240" w:lineRule="auto"/>
        <w:ind w:left="5662" w:firstLine="2"/>
        <w:jc w:val="both"/>
        <w:rPr>
          <w:rFonts w:ascii="Times New Roman" w:eastAsiaTheme="minorHAnsi" w:hAnsi="Times New Roman" w:cs="Times New Roman"/>
          <w:b w:val="0"/>
          <w:bCs w:val="0"/>
          <w:color w:val="auto"/>
          <w:sz w:val="30"/>
          <w:szCs w:val="30"/>
        </w:rPr>
      </w:pPr>
      <w:r w:rsidRPr="00174707">
        <w:rPr>
          <w:rFonts w:ascii="Times New Roman" w:eastAsiaTheme="minorHAnsi" w:hAnsi="Times New Roman" w:cs="Times New Roman"/>
          <w:b w:val="0"/>
          <w:bCs w:val="0"/>
          <w:color w:val="auto"/>
          <w:sz w:val="30"/>
          <w:szCs w:val="30"/>
        </w:rPr>
        <w:t>УТВЕРЖДЕНО</w:t>
      </w:r>
    </w:p>
    <w:p w:rsidR="00174707" w:rsidRPr="00174707" w:rsidRDefault="00174707" w:rsidP="00174707">
      <w:pPr>
        <w:keepNext w:val="0"/>
        <w:keepLines w:val="0"/>
        <w:autoSpaceDE w:val="0"/>
        <w:autoSpaceDN w:val="0"/>
        <w:adjustRightInd w:val="0"/>
        <w:spacing w:before="0" w:line="240" w:lineRule="auto"/>
        <w:ind w:left="4953" w:firstLine="709"/>
        <w:jc w:val="both"/>
        <w:rPr>
          <w:rFonts w:ascii="Times New Roman" w:eastAsiaTheme="minorHAnsi" w:hAnsi="Times New Roman" w:cs="Times New Roman"/>
          <w:b w:val="0"/>
          <w:bCs w:val="0"/>
          <w:color w:val="auto"/>
          <w:sz w:val="30"/>
          <w:szCs w:val="30"/>
        </w:rPr>
      </w:pPr>
      <w:r w:rsidRPr="00174707">
        <w:rPr>
          <w:rFonts w:ascii="Times New Roman" w:eastAsiaTheme="minorHAnsi" w:hAnsi="Times New Roman" w:cs="Times New Roman"/>
          <w:b w:val="0"/>
          <w:bCs w:val="0"/>
          <w:color w:val="auto"/>
          <w:sz w:val="30"/>
          <w:szCs w:val="30"/>
        </w:rPr>
        <w:t>Декрет Президента</w:t>
      </w:r>
    </w:p>
    <w:p w:rsidR="00174707" w:rsidRPr="00174707" w:rsidRDefault="00174707" w:rsidP="00174707">
      <w:pPr>
        <w:keepNext w:val="0"/>
        <w:keepLines w:val="0"/>
        <w:autoSpaceDE w:val="0"/>
        <w:autoSpaceDN w:val="0"/>
        <w:adjustRightInd w:val="0"/>
        <w:spacing w:before="0" w:line="240" w:lineRule="auto"/>
        <w:ind w:left="4953" w:firstLine="709"/>
        <w:jc w:val="both"/>
        <w:rPr>
          <w:rFonts w:ascii="Times New Roman" w:eastAsiaTheme="minorHAnsi" w:hAnsi="Times New Roman" w:cs="Times New Roman"/>
          <w:b w:val="0"/>
          <w:bCs w:val="0"/>
          <w:color w:val="auto"/>
          <w:sz w:val="30"/>
          <w:szCs w:val="30"/>
        </w:rPr>
      </w:pPr>
      <w:r w:rsidRPr="00174707">
        <w:rPr>
          <w:rFonts w:ascii="Times New Roman" w:eastAsiaTheme="minorHAnsi" w:hAnsi="Times New Roman" w:cs="Times New Roman"/>
          <w:b w:val="0"/>
          <w:bCs w:val="0"/>
          <w:color w:val="auto"/>
          <w:sz w:val="30"/>
          <w:szCs w:val="30"/>
        </w:rPr>
        <w:t>Республики Беларусь</w:t>
      </w:r>
    </w:p>
    <w:p w:rsidR="00174707" w:rsidRPr="00174707" w:rsidRDefault="00174707" w:rsidP="00174707">
      <w:pPr>
        <w:keepNext w:val="0"/>
        <w:keepLines w:val="0"/>
        <w:autoSpaceDE w:val="0"/>
        <w:autoSpaceDN w:val="0"/>
        <w:adjustRightInd w:val="0"/>
        <w:spacing w:before="0" w:line="240" w:lineRule="auto"/>
        <w:ind w:left="4953" w:firstLine="709"/>
        <w:jc w:val="both"/>
        <w:rPr>
          <w:rFonts w:ascii="Times New Roman" w:eastAsiaTheme="minorHAnsi" w:hAnsi="Times New Roman" w:cs="Times New Roman"/>
          <w:b w:val="0"/>
          <w:bCs w:val="0"/>
          <w:color w:val="auto"/>
          <w:sz w:val="30"/>
          <w:szCs w:val="30"/>
        </w:rPr>
      </w:pPr>
      <w:r>
        <w:rPr>
          <w:rFonts w:ascii="Times New Roman" w:eastAsiaTheme="minorHAnsi" w:hAnsi="Times New Roman" w:cs="Times New Roman"/>
          <w:b w:val="0"/>
          <w:bCs w:val="0"/>
          <w:color w:val="auto"/>
          <w:sz w:val="30"/>
          <w:szCs w:val="30"/>
        </w:rPr>
        <w:t>23 ноября 2017 г.</w:t>
      </w:r>
      <w:bookmarkStart w:id="0" w:name="_GoBack"/>
      <w:bookmarkEnd w:id="0"/>
      <w:r>
        <w:rPr>
          <w:rFonts w:ascii="Times New Roman" w:eastAsiaTheme="minorHAnsi" w:hAnsi="Times New Roman" w:cs="Times New Roman"/>
          <w:b w:val="0"/>
          <w:bCs w:val="0"/>
          <w:color w:val="auto"/>
          <w:sz w:val="30"/>
          <w:szCs w:val="30"/>
        </w:rPr>
        <w:t xml:space="preserve"> №</w:t>
      </w:r>
      <w:r w:rsidRPr="00174707">
        <w:rPr>
          <w:rFonts w:ascii="Times New Roman" w:eastAsiaTheme="minorHAnsi" w:hAnsi="Times New Roman" w:cs="Times New Roman"/>
          <w:b w:val="0"/>
          <w:bCs w:val="0"/>
          <w:color w:val="auto"/>
          <w:sz w:val="30"/>
          <w:szCs w:val="30"/>
        </w:rPr>
        <w:t xml:space="preserve"> 7</w:t>
      </w:r>
    </w:p>
    <w:p w:rsidR="00174707" w:rsidRPr="00174707" w:rsidRDefault="00174707" w:rsidP="00174707">
      <w:pPr>
        <w:autoSpaceDE w:val="0"/>
        <w:autoSpaceDN w:val="0"/>
        <w:adjustRightInd w:val="0"/>
        <w:spacing w:after="0" w:line="240" w:lineRule="auto"/>
        <w:ind w:firstLine="709"/>
        <w:outlineLvl w:val="0"/>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b/>
          <w:bCs/>
          <w:sz w:val="30"/>
          <w:szCs w:val="30"/>
        </w:rPr>
      </w:pPr>
      <w:r w:rsidRPr="00174707">
        <w:rPr>
          <w:rFonts w:ascii="Times New Roman" w:hAnsi="Times New Roman" w:cs="Times New Roman"/>
          <w:b/>
          <w:bCs/>
          <w:sz w:val="30"/>
          <w:szCs w:val="30"/>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1</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ОБЩИЕ ПОЛОЖЕНИЯ</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2. </w:t>
      </w:r>
      <w:proofErr w:type="gramStart"/>
      <w:r w:rsidRPr="00174707">
        <w:rPr>
          <w:rFonts w:ascii="Times New Roman" w:hAnsi="Times New Roman" w:cs="Times New Roman"/>
          <w:sz w:val="30"/>
          <w:szCs w:val="30"/>
        </w:rPr>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w:t>
      </w:r>
      <w:proofErr w:type="gramEnd"/>
      <w:r w:rsidRPr="00174707">
        <w:rPr>
          <w:rFonts w:ascii="Times New Roman" w:hAnsi="Times New Roman" w:cs="Times New Roman"/>
          <w:sz w:val="30"/>
          <w:szCs w:val="30"/>
        </w:rPr>
        <w:t xml:space="preserve"> геологоразведочных работ.</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2</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ОБЯЗАННОСТИ РУКОВОДИТЕЛЕЙ (ДОЛЖНОСТНЫХ ЛИЦ), РАБОТНИКОВ СУБЪЕКТОВ ХОЗЯЙСТВОВАНИЯ</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3. Руководитель субъекта хозяйствования обязан:</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3.1. обеспечить:</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соблюдение и контроль выполнения требований пожарной безопасности на объекте;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работоспособность и исправность сре</w:t>
      </w:r>
      <w:proofErr w:type="gramStart"/>
      <w:r w:rsidRPr="00174707">
        <w:rPr>
          <w:rFonts w:ascii="Times New Roman" w:hAnsi="Times New Roman" w:cs="Times New Roman"/>
          <w:sz w:val="30"/>
          <w:szCs w:val="30"/>
        </w:rPr>
        <w:t>дств пр</w:t>
      </w:r>
      <w:proofErr w:type="gramEnd"/>
      <w:r w:rsidRPr="00174707">
        <w:rPr>
          <w:rFonts w:ascii="Times New Roman" w:hAnsi="Times New Roman" w:cs="Times New Roman"/>
          <w:sz w:val="30"/>
          <w:szCs w:val="30"/>
        </w:rP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3.2. организовать:</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разработку инструкций по пожарной безопасности в соответствии с настоящими требованиями;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подготовку работников по </w:t>
      </w:r>
      <w:hyperlink r:id="rId5" w:history="1">
        <w:r w:rsidRPr="00174707">
          <w:rPr>
            <w:rFonts w:ascii="Times New Roman" w:hAnsi="Times New Roman" w:cs="Times New Roman"/>
            <w:color w:val="0000FF"/>
            <w:sz w:val="30"/>
            <w:szCs w:val="30"/>
          </w:rPr>
          <w:t>программам</w:t>
        </w:r>
      </w:hyperlink>
      <w:r w:rsidRPr="00174707">
        <w:rPr>
          <w:rFonts w:ascii="Times New Roman" w:hAnsi="Times New Roman" w:cs="Times New Roman"/>
          <w:sz w:val="30"/>
          <w:szCs w:val="30"/>
        </w:rP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проведение технологических процессов в соответствии с эксплуатационной и технологической документацией;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информирование работников о состоянии пожарной безопасности субъекта хозяйствования;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bookmarkStart w:id="1" w:name="Par25"/>
      <w:bookmarkEnd w:id="1"/>
      <w:r w:rsidRPr="00174707">
        <w:rPr>
          <w:rFonts w:ascii="Times New Roman" w:hAnsi="Times New Roman" w:cs="Times New Roman"/>
          <w:sz w:val="30"/>
          <w:szCs w:val="30"/>
        </w:rPr>
        <w:t xml:space="preserve">наличие стендов с информацией о пожарной безопасности и их своевременное обновление </w:t>
      </w:r>
      <w:hyperlink w:anchor="Par28" w:history="1">
        <w:r w:rsidRPr="00174707">
          <w:rPr>
            <w:rFonts w:ascii="Times New Roman" w:hAnsi="Times New Roman" w:cs="Times New Roman"/>
            <w:color w:val="0000FF"/>
            <w:sz w:val="30"/>
            <w:szCs w:val="30"/>
          </w:rPr>
          <w:t>&lt;1&gt;</w:t>
        </w:r>
      </w:hyperlink>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уборку территории от сухой растительности и горючих отходов;</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bookmarkStart w:id="2" w:name="Par28"/>
      <w:bookmarkEnd w:id="2"/>
      <w:r w:rsidRPr="00174707">
        <w:rPr>
          <w:rFonts w:ascii="Times New Roman" w:hAnsi="Times New Roman" w:cs="Times New Roman"/>
          <w:sz w:val="30"/>
          <w:szCs w:val="30"/>
        </w:rPr>
        <w:t xml:space="preserve">&lt;1&gt; Действие </w:t>
      </w:r>
      <w:hyperlink w:anchor="Par25" w:history="1">
        <w:r w:rsidRPr="00174707">
          <w:rPr>
            <w:rFonts w:ascii="Times New Roman" w:hAnsi="Times New Roman" w:cs="Times New Roman"/>
            <w:color w:val="0000FF"/>
            <w:sz w:val="30"/>
            <w:szCs w:val="30"/>
          </w:rPr>
          <w:t>абзаца шестого подпункта 3.2 пункта 3</w:t>
        </w:r>
      </w:hyperlink>
      <w:r w:rsidRPr="00174707">
        <w:rPr>
          <w:rFonts w:ascii="Times New Roman" w:hAnsi="Times New Roman" w:cs="Times New Roman"/>
          <w:sz w:val="30"/>
          <w:szCs w:val="30"/>
        </w:rPr>
        <w:t xml:space="preserve"> не распространяется на индивидуальных предпринимателей и </w:t>
      </w:r>
      <w:proofErr w:type="spellStart"/>
      <w:r w:rsidRPr="00174707">
        <w:rPr>
          <w:rFonts w:ascii="Times New Roman" w:hAnsi="Times New Roman" w:cs="Times New Roman"/>
          <w:sz w:val="30"/>
          <w:szCs w:val="30"/>
        </w:rPr>
        <w:t>микроорганизации</w:t>
      </w:r>
      <w:proofErr w:type="spellEnd"/>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4.1. обеспечить:</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пожарную безопасность и противопожарный режим на закрепленных за ними объектах;</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содержание в работоспособном и исправном состоянии сре</w:t>
      </w:r>
      <w:proofErr w:type="gramStart"/>
      <w:r w:rsidRPr="00174707">
        <w:rPr>
          <w:rFonts w:ascii="Times New Roman" w:hAnsi="Times New Roman" w:cs="Times New Roman"/>
          <w:sz w:val="30"/>
          <w:szCs w:val="30"/>
        </w:rPr>
        <w:t>дств пр</w:t>
      </w:r>
      <w:proofErr w:type="gramEnd"/>
      <w:r w:rsidRPr="00174707">
        <w:rPr>
          <w:rFonts w:ascii="Times New Roman" w:hAnsi="Times New Roman" w:cs="Times New Roman"/>
          <w:sz w:val="30"/>
          <w:szCs w:val="30"/>
        </w:rP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 В случае возникновения пожара руководитель (должностное лицо) субъекта хозяйствования обязан:</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5.1. до прибытия пожарных аварийно-спасательных подразделений: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организовать передачу сообщения о пожаре в пожарные аварийно-спасательные подразделения;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вызвать при необходимости скорую медицинскую помощь, а также аварийные службы;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принять незамедлительные меры по обеспечению эвакуации людей и ограничению распространения пожара (вплоть до остановки оборудования);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организовать выполнение действий, предусмотренных инструкциями по пожарной безопасности;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5.2. по прибытии на пожар пожарных аварийно-спасательных подразделений: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предоставить доступ на территорию и в помещения работникам этих подразделений;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сообщить сведения: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а) о месте пожара и наличии (возможности наличия) людей на объекте;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б) о мерах, предпринятых для ликвидации пожара, и людях, занятых ликвидацией очагов горения;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в) о наличии взрывопожароопасных материалов, баллонов с газом, легковоспламеняющихся жидкостей, горючих жидкостей;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5.3. при включении в состав штаба на пожаре: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обеспечить выполнение задач, поставленных руководителем тушения пожара;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предоставить информацию руководителю тушения пожара об особенностях субъекта хозяйствования;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координировать действия работающих на объекте при выполнении задач, поставленных руководителем тушения пожара;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6. Каждый работник субъекта хозяйствования обязан:</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знать требования пожарной безопасности, соблюдать противопожарный режим субъекта хозяйствования;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не совершать действий, которые могут привести к возникновению пожара;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уметь применять первичные средства пожаротушения и средства </w:t>
      </w:r>
      <w:proofErr w:type="spellStart"/>
      <w:r w:rsidRPr="00174707">
        <w:rPr>
          <w:rFonts w:ascii="Times New Roman" w:hAnsi="Times New Roman" w:cs="Times New Roman"/>
          <w:sz w:val="30"/>
          <w:szCs w:val="30"/>
        </w:rPr>
        <w:t>самоспасения</w:t>
      </w:r>
      <w:proofErr w:type="spellEnd"/>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при обнаружении пожара: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б) принять возможные меры по оповещению людей и их эвакуации, а также тушению пожара имеющимися первичными средствами пожаротушения.</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3</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ИНСТРУКЦИИ ПО ПОЖАРНОЙ БЕЗОПАСНОСТИ</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7. Субъектом хозяйствования должна быть разработана </w:t>
      </w:r>
      <w:proofErr w:type="spellStart"/>
      <w:r w:rsidRPr="00174707">
        <w:rPr>
          <w:rFonts w:ascii="Times New Roman" w:hAnsi="Times New Roman" w:cs="Times New Roman"/>
          <w:sz w:val="30"/>
          <w:szCs w:val="30"/>
        </w:rPr>
        <w:t>общеобъектовая</w:t>
      </w:r>
      <w:proofErr w:type="spellEnd"/>
      <w:r w:rsidRPr="00174707">
        <w:rPr>
          <w:rFonts w:ascii="Times New Roman" w:hAnsi="Times New Roman" w:cs="Times New Roman"/>
          <w:sz w:val="30"/>
          <w:szCs w:val="30"/>
        </w:rPr>
        <w:t xml:space="preserve"> инструкция по пожарной безопасности. Данная инструкция утверждается руководителем субъекта хозяйствования. </w:t>
      </w:r>
      <w:hyperlink r:id="rId6" w:history="1">
        <w:r w:rsidRPr="00174707">
          <w:rPr>
            <w:rFonts w:ascii="Times New Roman" w:hAnsi="Times New Roman" w:cs="Times New Roman"/>
            <w:color w:val="0000FF"/>
            <w:sz w:val="30"/>
            <w:szCs w:val="30"/>
          </w:rPr>
          <w:t>Требования</w:t>
        </w:r>
      </w:hyperlink>
      <w:r w:rsidRPr="00174707">
        <w:rPr>
          <w:rFonts w:ascii="Times New Roman" w:hAnsi="Times New Roman" w:cs="Times New Roman"/>
          <w:sz w:val="30"/>
          <w:szCs w:val="30"/>
        </w:rPr>
        <w:t xml:space="preserve"> к содержанию такой инструкции определяются Министерством по чрезвычайным ситуациям.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8. </w:t>
      </w:r>
      <w:proofErr w:type="spellStart"/>
      <w:r w:rsidRPr="00174707">
        <w:rPr>
          <w:rFonts w:ascii="Times New Roman" w:hAnsi="Times New Roman" w:cs="Times New Roman"/>
          <w:sz w:val="30"/>
          <w:szCs w:val="30"/>
        </w:rPr>
        <w:t>Общеобъектовая</w:t>
      </w:r>
      <w:proofErr w:type="spellEnd"/>
      <w:r w:rsidRPr="00174707">
        <w:rPr>
          <w:rFonts w:ascii="Times New Roman" w:hAnsi="Times New Roman" w:cs="Times New Roman"/>
          <w:sz w:val="30"/>
          <w:szCs w:val="30"/>
        </w:rPr>
        <w:t xml:space="preserve"> инструкция по пожарной безопасности должна разрабатываться специалистами на основе настоящих требований и </w:t>
      </w:r>
      <w:proofErr w:type="gramStart"/>
      <w:r w:rsidRPr="00174707">
        <w:rPr>
          <w:rFonts w:ascii="Times New Roman" w:hAnsi="Times New Roman" w:cs="Times New Roman"/>
          <w:sz w:val="30"/>
          <w:szCs w:val="30"/>
        </w:rPr>
        <w:t>других</w:t>
      </w:r>
      <w:proofErr w:type="gramEnd"/>
      <w:r w:rsidRPr="00174707">
        <w:rPr>
          <w:rFonts w:ascii="Times New Roman" w:hAnsi="Times New Roman" w:cs="Times New Roman"/>
          <w:sz w:val="30"/>
          <w:szCs w:val="30"/>
        </w:rPr>
        <w:t xml:space="preserve">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4</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ОБЩИЕ ТРЕБОВАНИЯ ПО ОБЕСПЕЧЕНИЮ ПОЖАРНОЙ БЕЗОПАСНОСТИ НА ОБЪЕКТЕ</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 xml:space="preserve">12. Режим курения в залах объектов общественного питания должен осуществляться в соответствии с </w:t>
      </w:r>
      <w:proofErr w:type="spellStart"/>
      <w:r w:rsidRPr="00174707">
        <w:rPr>
          <w:rFonts w:ascii="Times New Roman" w:hAnsi="Times New Roman" w:cs="Times New Roman"/>
          <w:sz w:val="30"/>
          <w:szCs w:val="30"/>
        </w:rPr>
        <w:t>общеобъектовой</w:t>
      </w:r>
      <w:proofErr w:type="spellEnd"/>
      <w:r w:rsidRPr="00174707">
        <w:rPr>
          <w:rFonts w:ascii="Times New Roman" w:hAnsi="Times New Roman" w:cs="Times New Roman"/>
          <w:sz w:val="30"/>
          <w:szCs w:val="30"/>
        </w:rPr>
        <w:t xml:space="preserve"> инструкцией по пожарной безопасности.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14. Въезды (выезды), дороги, проезды и подъезды к зданиям, сооружениям, наружным установкам и </w:t>
      </w:r>
      <w:proofErr w:type="spellStart"/>
      <w:r w:rsidRPr="00174707">
        <w:rPr>
          <w:rFonts w:ascii="Times New Roman" w:hAnsi="Times New Roman" w:cs="Times New Roman"/>
          <w:sz w:val="30"/>
          <w:szCs w:val="30"/>
        </w:rPr>
        <w:t>водоисточникам</w:t>
      </w:r>
      <w:proofErr w:type="spellEnd"/>
      <w:r w:rsidRPr="00174707">
        <w:rPr>
          <w:rFonts w:ascii="Times New Roman" w:hAnsi="Times New Roman" w:cs="Times New Roman"/>
          <w:sz w:val="30"/>
          <w:szCs w:val="30"/>
        </w:rPr>
        <w:t xml:space="preserve"> должны содержаться в состоянии, обеспечивающем свободный подъезд аварийно-спасательной техники.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размещения очагов горения на расстоянии, исключающем загорание ближайших строений и других горючих предметов (материалов);</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размещения вблизи очагов горения средств тушения;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обеспечения непрерывного </w:t>
      </w:r>
      <w:proofErr w:type="gramStart"/>
      <w:r w:rsidRPr="00174707">
        <w:rPr>
          <w:rFonts w:ascii="Times New Roman" w:hAnsi="Times New Roman" w:cs="Times New Roman"/>
          <w:sz w:val="30"/>
          <w:szCs w:val="30"/>
        </w:rPr>
        <w:t>контроля за</w:t>
      </w:r>
      <w:proofErr w:type="gramEnd"/>
      <w:r w:rsidRPr="00174707">
        <w:rPr>
          <w:rFonts w:ascii="Times New Roman" w:hAnsi="Times New Roman" w:cs="Times New Roman"/>
          <w:sz w:val="30"/>
          <w:szCs w:val="30"/>
        </w:rPr>
        <w:t xml:space="preserve"> процессом горения.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По окончании использования очагов горения либо после прекращения постоянного </w:t>
      </w:r>
      <w:proofErr w:type="gramStart"/>
      <w:r w:rsidRPr="00174707">
        <w:rPr>
          <w:rFonts w:ascii="Times New Roman" w:hAnsi="Times New Roman" w:cs="Times New Roman"/>
          <w:sz w:val="30"/>
          <w:szCs w:val="30"/>
        </w:rPr>
        <w:t>контроля за</w:t>
      </w:r>
      <w:proofErr w:type="gramEnd"/>
      <w:r w:rsidRPr="00174707">
        <w:rPr>
          <w:rFonts w:ascii="Times New Roman" w:hAnsi="Times New Roman" w:cs="Times New Roman"/>
          <w:sz w:val="30"/>
          <w:szCs w:val="30"/>
        </w:rPr>
        <w:t xml:space="preserve"> процессом горения остатки горящих (тлеющих) материалов должны быть потушены до полного прекращения тления.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w:t>
      </w:r>
      <w:r w:rsidRPr="00174707">
        <w:rPr>
          <w:rFonts w:ascii="Times New Roman" w:hAnsi="Times New Roman" w:cs="Times New Roman"/>
          <w:sz w:val="30"/>
          <w:szCs w:val="30"/>
        </w:rPr>
        <w:lastRenderedPageBreak/>
        <w:t>безопасности в подготовительный период и период проведения указанных мероприятий.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5</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ТРЕБОВАНИЯ К СОДЕРЖАНИЮ ЗДАНИЙ, СООРУЖЕНИЙ И ПОМЕЩЕНИЙ</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rsidRPr="00174707">
        <w:rPr>
          <w:rFonts w:ascii="Times New Roman" w:hAnsi="Times New Roman" w:cs="Times New Roman"/>
          <w:sz w:val="30"/>
          <w:szCs w:val="30"/>
        </w:rPr>
        <w:t>заэкранном</w:t>
      </w:r>
      <w:proofErr w:type="spellEnd"/>
      <w:r w:rsidRPr="00174707">
        <w:rPr>
          <w:rFonts w:ascii="Times New Roman" w:hAnsi="Times New Roman" w:cs="Times New Roman"/>
          <w:sz w:val="30"/>
          <w:szCs w:val="30"/>
        </w:rPr>
        <w:t xml:space="preserve"> и </w:t>
      </w:r>
      <w:proofErr w:type="spellStart"/>
      <w:r w:rsidRPr="00174707">
        <w:rPr>
          <w:rFonts w:ascii="Times New Roman" w:hAnsi="Times New Roman" w:cs="Times New Roman"/>
          <w:sz w:val="30"/>
          <w:szCs w:val="30"/>
        </w:rPr>
        <w:t>подтрибунном</w:t>
      </w:r>
      <w:proofErr w:type="spellEnd"/>
      <w:r w:rsidRPr="00174707">
        <w:rPr>
          <w:rFonts w:ascii="Times New Roman" w:hAnsi="Times New Roman" w:cs="Times New Roman"/>
          <w:sz w:val="30"/>
          <w:szCs w:val="30"/>
        </w:rPr>
        <w:t xml:space="preserve"> пространстве, под сценой или подмостками для эстрадных выступлений.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21. В зданиях, сооружениях и помещениях не допускается применение: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пиротехнических изделий;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открытого огня (свечи, факелы и другие эффекты с применением огня) </w:t>
      </w:r>
      <w:hyperlink w:anchor="Par97" w:history="1">
        <w:r w:rsidRPr="00174707">
          <w:rPr>
            <w:rFonts w:ascii="Times New Roman" w:hAnsi="Times New Roman" w:cs="Times New Roman"/>
            <w:color w:val="0000FF"/>
            <w:sz w:val="30"/>
            <w:szCs w:val="30"/>
          </w:rPr>
          <w:t>&lt;2&gt;</w:t>
        </w:r>
      </w:hyperlink>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bookmarkStart w:id="3" w:name="Par97"/>
      <w:bookmarkEnd w:id="3"/>
      <w:r w:rsidRPr="00174707">
        <w:rPr>
          <w:rFonts w:ascii="Times New Roman" w:hAnsi="Times New Roman" w:cs="Times New Roman"/>
          <w:sz w:val="30"/>
          <w:szCs w:val="30"/>
        </w:rPr>
        <w:t>&lt;2</w:t>
      </w:r>
      <w:proofErr w:type="gramStart"/>
      <w:r w:rsidRPr="00174707">
        <w:rPr>
          <w:rFonts w:ascii="Times New Roman" w:hAnsi="Times New Roman" w:cs="Times New Roman"/>
          <w:sz w:val="30"/>
          <w:szCs w:val="30"/>
        </w:rPr>
        <w:t>&gt; З</w:t>
      </w:r>
      <w:proofErr w:type="gramEnd"/>
      <w:r w:rsidRPr="00174707">
        <w:rPr>
          <w:rFonts w:ascii="Times New Roman" w:hAnsi="Times New Roman" w:cs="Times New Roman"/>
          <w:sz w:val="30"/>
          <w:szCs w:val="30"/>
        </w:rPr>
        <w:t xml:space="preserve">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rsidRPr="00174707">
        <w:rPr>
          <w:rFonts w:ascii="Times New Roman" w:hAnsi="Times New Roman" w:cs="Times New Roman"/>
          <w:sz w:val="30"/>
          <w:szCs w:val="30"/>
        </w:rPr>
        <w:t>спа</w:t>
      </w:r>
      <w:proofErr w:type="spellEnd"/>
      <w:r w:rsidRPr="00174707">
        <w:rPr>
          <w:rFonts w:ascii="Times New Roman" w:hAnsi="Times New Roman" w:cs="Times New Roman"/>
          <w:sz w:val="30"/>
          <w:szCs w:val="30"/>
        </w:rPr>
        <w:t>-объектах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24. На территории гаражных кооперативов, в гаражах-стоянках, а также на автомобильных стоянках под навесами не допускается </w:t>
      </w:r>
      <w:hyperlink w:anchor="Par106" w:history="1">
        <w:r w:rsidRPr="00174707">
          <w:rPr>
            <w:rFonts w:ascii="Times New Roman" w:hAnsi="Times New Roman" w:cs="Times New Roman"/>
            <w:color w:val="0000FF"/>
            <w:sz w:val="30"/>
            <w:szCs w:val="30"/>
          </w:rPr>
          <w:t>&lt;3&gt;</w:t>
        </w:r>
      </w:hyperlink>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пользоваться открытым огнем;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оставлять транспортные средства при наличии течи из топливной системы;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осуществлять в помещениях заправку и слив топлива.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bookmarkStart w:id="4" w:name="Par106"/>
      <w:bookmarkEnd w:id="4"/>
      <w:r w:rsidRPr="00174707">
        <w:rPr>
          <w:rFonts w:ascii="Times New Roman" w:hAnsi="Times New Roman" w:cs="Times New Roman"/>
          <w:sz w:val="30"/>
          <w:szCs w:val="30"/>
        </w:rPr>
        <w:t>&lt;3</w:t>
      </w:r>
      <w:proofErr w:type="gramStart"/>
      <w:r w:rsidRPr="00174707">
        <w:rPr>
          <w:rFonts w:ascii="Times New Roman" w:hAnsi="Times New Roman" w:cs="Times New Roman"/>
          <w:sz w:val="30"/>
          <w:szCs w:val="30"/>
        </w:rPr>
        <w:t>&gt; З</w:t>
      </w:r>
      <w:proofErr w:type="gramEnd"/>
      <w:r w:rsidRPr="00174707">
        <w:rPr>
          <w:rFonts w:ascii="Times New Roman" w:hAnsi="Times New Roman" w:cs="Times New Roman"/>
          <w:sz w:val="30"/>
          <w:szCs w:val="30"/>
        </w:rPr>
        <w:t>а исключением мастерских, предназначенных для оказания услуг по техническому обслуживанию и ремонту транспортных средств.</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rsidRPr="00174707">
        <w:rPr>
          <w:rFonts w:ascii="Times New Roman" w:hAnsi="Times New Roman" w:cs="Times New Roman"/>
          <w:sz w:val="30"/>
          <w:szCs w:val="30"/>
        </w:rPr>
        <w:t>трудновоспламеняемости</w:t>
      </w:r>
      <w:proofErr w:type="spellEnd"/>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hyperlink r:id="rId7" w:history="1">
        <w:r w:rsidRPr="00174707">
          <w:rPr>
            <w:rFonts w:ascii="Times New Roman" w:hAnsi="Times New Roman" w:cs="Times New Roman"/>
            <w:color w:val="0000FF"/>
            <w:sz w:val="30"/>
            <w:szCs w:val="30"/>
          </w:rPr>
          <w:t>требований</w:t>
        </w:r>
      </w:hyperlink>
      <w:r w:rsidRPr="00174707">
        <w:rPr>
          <w:rFonts w:ascii="Times New Roman" w:hAnsi="Times New Roman" w:cs="Times New Roman"/>
          <w:sz w:val="30"/>
          <w:szCs w:val="30"/>
        </w:rPr>
        <w:t xml:space="preserve"> в части их размещения и эксплуатации.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28. При эксплуатации вентиляционных систем не допускается: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подключать к ним газовые отопительные приборы;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отключать или снимать </w:t>
      </w:r>
      <w:proofErr w:type="spellStart"/>
      <w:r w:rsidRPr="00174707">
        <w:rPr>
          <w:rFonts w:ascii="Times New Roman" w:hAnsi="Times New Roman" w:cs="Times New Roman"/>
          <w:sz w:val="30"/>
          <w:szCs w:val="30"/>
        </w:rPr>
        <w:t>огнезадерживающие</w:t>
      </w:r>
      <w:proofErr w:type="spellEnd"/>
      <w:r w:rsidRPr="00174707">
        <w:rPr>
          <w:rFonts w:ascii="Times New Roman" w:hAnsi="Times New Roman" w:cs="Times New Roman"/>
          <w:sz w:val="30"/>
          <w:szCs w:val="30"/>
        </w:rPr>
        <w:t xml:space="preserve"> устройства;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закрывать вытяжные каналы, отверстия и решетки, входящие в </w:t>
      </w:r>
      <w:proofErr w:type="spellStart"/>
      <w:r w:rsidRPr="00174707">
        <w:rPr>
          <w:rFonts w:ascii="Times New Roman" w:hAnsi="Times New Roman" w:cs="Times New Roman"/>
          <w:sz w:val="30"/>
          <w:szCs w:val="30"/>
        </w:rPr>
        <w:t>противодымную</w:t>
      </w:r>
      <w:proofErr w:type="spellEnd"/>
      <w:r w:rsidRPr="00174707">
        <w:rPr>
          <w:rFonts w:ascii="Times New Roman" w:hAnsi="Times New Roman" w:cs="Times New Roman"/>
          <w:sz w:val="30"/>
          <w:szCs w:val="30"/>
        </w:rPr>
        <w:t xml:space="preserve"> защиту.</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6</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ТРЕБОВАНИЯ К ОРГАНИЗАЦИИ ТЕХНОЛОГИЧЕСКОГО ПРОЦЕССА</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30. Не допускается: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складировать в производственных помещениях горючие вещества, горючие материалы и готовую продукцию, которая может воспламениться;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вскрывать тару, фасовать продукцию, готовить рабочие смеси </w:t>
      </w:r>
      <w:proofErr w:type="spellStart"/>
      <w:r w:rsidRPr="00174707">
        <w:rPr>
          <w:rFonts w:ascii="Times New Roman" w:hAnsi="Times New Roman" w:cs="Times New Roman"/>
          <w:sz w:val="30"/>
          <w:szCs w:val="30"/>
        </w:rPr>
        <w:t>взрыво</w:t>
      </w:r>
      <w:proofErr w:type="spellEnd"/>
      <w:r w:rsidRPr="00174707">
        <w:rPr>
          <w:rFonts w:ascii="Times New Roman" w:hAnsi="Times New Roman" w:cs="Times New Roman"/>
          <w:sz w:val="30"/>
          <w:szCs w:val="30"/>
        </w:rPr>
        <w:t>- и пожароопасных веществ и материалов в местах их хранения;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8" w:history="1">
        <w:r w:rsidRPr="00174707">
          <w:rPr>
            <w:rFonts w:ascii="Times New Roman" w:hAnsi="Times New Roman" w:cs="Times New Roman"/>
            <w:color w:val="0000FF"/>
            <w:sz w:val="30"/>
            <w:szCs w:val="30"/>
          </w:rPr>
          <w:t>порядком</w:t>
        </w:r>
      </w:hyperlink>
      <w:r w:rsidRPr="00174707">
        <w:rPr>
          <w:rFonts w:ascii="Times New Roman" w:hAnsi="Times New Roman" w:cs="Times New Roman"/>
          <w:sz w:val="30"/>
          <w:szCs w:val="30"/>
        </w:rPr>
        <w:t xml:space="preserve"> хранения веществ и материалов, определяемым Министерством по чрезвычайным ситуациям, и технологическими инструкциями.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rsidRPr="00174707">
        <w:rPr>
          <w:rFonts w:ascii="Times New Roman" w:hAnsi="Times New Roman" w:cs="Times New Roman"/>
          <w:sz w:val="30"/>
          <w:szCs w:val="30"/>
        </w:rPr>
        <w:t>пожаробезопасных</w:t>
      </w:r>
      <w:proofErr w:type="spellEnd"/>
      <w:r w:rsidRPr="00174707">
        <w:rPr>
          <w:rFonts w:ascii="Times New Roman" w:hAnsi="Times New Roman" w:cs="Times New Roman"/>
          <w:sz w:val="30"/>
          <w:szCs w:val="30"/>
        </w:rPr>
        <w:t xml:space="preserve"> средств и удалены из помещений и с территории.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 xml:space="preserve">34. </w:t>
      </w:r>
      <w:proofErr w:type="gramStart"/>
      <w:r w:rsidRPr="00174707">
        <w:rPr>
          <w:rFonts w:ascii="Times New Roman" w:hAnsi="Times New Roman" w:cs="Times New Roman"/>
          <w:sz w:val="30"/>
          <w:szCs w:val="30"/>
        </w:rPr>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roofErr w:type="gramEnd"/>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ar139" w:history="1">
        <w:r w:rsidRPr="00174707">
          <w:rPr>
            <w:rFonts w:ascii="Times New Roman" w:hAnsi="Times New Roman" w:cs="Times New Roman"/>
            <w:color w:val="0000FF"/>
            <w:sz w:val="30"/>
            <w:szCs w:val="30"/>
          </w:rPr>
          <w:t>&lt;4&gt;</w:t>
        </w:r>
      </w:hyperlink>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hyperlink r:id="rId9" w:history="1">
        <w:r w:rsidRPr="00174707">
          <w:rPr>
            <w:rFonts w:ascii="Times New Roman" w:hAnsi="Times New Roman" w:cs="Times New Roman"/>
            <w:color w:val="0000FF"/>
            <w:sz w:val="30"/>
            <w:szCs w:val="30"/>
          </w:rPr>
          <w:t>Форма</w:t>
        </w:r>
      </w:hyperlink>
      <w:r w:rsidRPr="00174707">
        <w:rPr>
          <w:rFonts w:ascii="Times New Roman" w:hAnsi="Times New Roman" w:cs="Times New Roman"/>
          <w:sz w:val="30"/>
          <w:szCs w:val="30"/>
        </w:rPr>
        <w:t xml:space="preserve"> и </w:t>
      </w:r>
      <w:hyperlink r:id="rId10" w:history="1">
        <w:r w:rsidRPr="00174707">
          <w:rPr>
            <w:rFonts w:ascii="Times New Roman" w:hAnsi="Times New Roman" w:cs="Times New Roman"/>
            <w:color w:val="0000FF"/>
            <w:sz w:val="30"/>
            <w:szCs w:val="30"/>
          </w:rPr>
          <w:t>порядок</w:t>
        </w:r>
      </w:hyperlink>
      <w:r w:rsidRPr="00174707">
        <w:rPr>
          <w:rFonts w:ascii="Times New Roman" w:hAnsi="Times New Roman" w:cs="Times New Roman"/>
          <w:sz w:val="30"/>
          <w:szCs w:val="30"/>
        </w:rPr>
        <w:t xml:space="preserve"> оформления наряда-допуска определяются Министерством по чрезвычайным ситуациям.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Работы по ликвидации аварий могут проводиться без оформления наряда-допуска, но только до устранения прямой угрозы </w:t>
      </w:r>
      <w:proofErr w:type="spellStart"/>
      <w:r w:rsidRPr="00174707">
        <w:rPr>
          <w:rFonts w:ascii="Times New Roman" w:hAnsi="Times New Roman" w:cs="Times New Roman"/>
          <w:sz w:val="30"/>
          <w:szCs w:val="30"/>
        </w:rPr>
        <w:t>травмирования</w:t>
      </w:r>
      <w:proofErr w:type="spellEnd"/>
      <w:r w:rsidRPr="00174707">
        <w:rPr>
          <w:rFonts w:ascii="Times New Roman" w:hAnsi="Times New Roman" w:cs="Times New Roman"/>
          <w:sz w:val="30"/>
          <w:szCs w:val="30"/>
        </w:rPr>
        <w:t xml:space="preserve"> людей. Дальнейшие работы по ликвидации аварий и локализации их последствий должны проводиться после оформления наряда-допуска </w:t>
      </w:r>
      <w:hyperlink w:anchor="Par139" w:history="1">
        <w:r w:rsidRPr="00174707">
          <w:rPr>
            <w:rFonts w:ascii="Times New Roman" w:hAnsi="Times New Roman" w:cs="Times New Roman"/>
            <w:color w:val="0000FF"/>
            <w:sz w:val="30"/>
            <w:szCs w:val="30"/>
          </w:rPr>
          <w:t>&lt;4&gt;</w:t>
        </w:r>
      </w:hyperlink>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К проведению огневых работ, в том числе работ с применением </w:t>
      </w:r>
      <w:proofErr w:type="spellStart"/>
      <w:r w:rsidRPr="00174707">
        <w:rPr>
          <w:rFonts w:ascii="Times New Roman" w:hAnsi="Times New Roman" w:cs="Times New Roman"/>
          <w:sz w:val="30"/>
          <w:szCs w:val="30"/>
        </w:rPr>
        <w:t>метилацетиленалленовой</w:t>
      </w:r>
      <w:proofErr w:type="spellEnd"/>
      <w:r w:rsidRPr="00174707">
        <w:rPr>
          <w:rFonts w:ascii="Times New Roman" w:hAnsi="Times New Roman" w:cs="Times New Roman"/>
          <w:sz w:val="30"/>
          <w:szCs w:val="30"/>
        </w:rP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bookmarkStart w:id="5" w:name="Par139"/>
      <w:bookmarkEnd w:id="5"/>
      <w:r w:rsidRPr="00174707">
        <w:rPr>
          <w:rFonts w:ascii="Times New Roman" w:hAnsi="Times New Roman" w:cs="Times New Roman"/>
          <w:sz w:val="30"/>
          <w:szCs w:val="30"/>
        </w:rPr>
        <w:t>&lt;4</w:t>
      </w:r>
      <w:proofErr w:type="gramStart"/>
      <w:r w:rsidRPr="00174707">
        <w:rPr>
          <w:rFonts w:ascii="Times New Roman" w:hAnsi="Times New Roman" w:cs="Times New Roman"/>
          <w:sz w:val="30"/>
          <w:szCs w:val="30"/>
        </w:rPr>
        <w:t>&gt; З</w:t>
      </w:r>
      <w:proofErr w:type="gramEnd"/>
      <w:r w:rsidRPr="00174707">
        <w:rPr>
          <w:rFonts w:ascii="Times New Roman" w:hAnsi="Times New Roman" w:cs="Times New Roman"/>
          <w:sz w:val="30"/>
          <w:szCs w:val="30"/>
        </w:rPr>
        <w:t>а исключением аварийно-спасательных и других неотложных работ, проводимых органами и подразделениями по чрезвычайным ситуациям.</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35. Проведение огневых работ не допускается: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при неисправном оборудовании для проведения работ;</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на свежеокрашенных поверхностях оборудования, конструкций;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на емкостных сооружениях, коммуникациях, заполненных горючими и токсичными веществами;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на оборудовании, находящемся под давлением или электрическим напряжением;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 xml:space="preserve">на элементах зданий, выполненных из легких металлических конструкций с горючими и </w:t>
      </w:r>
      <w:proofErr w:type="spellStart"/>
      <w:r w:rsidRPr="00174707">
        <w:rPr>
          <w:rFonts w:ascii="Times New Roman" w:hAnsi="Times New Roman" w:cs="Times New Roman"/>
          <w:sz w:val="30"/>
          <w:szCs w:val="30"/>
        </w:rPr>
        <w:t>трудногорючими</w:t>
      </w:r>
      <w:proofErr w:type="spellEnd"/>
      <w:r w:rsidRPr="00174707">
        <w:rPr>
          <w:rFonts w:ascii="Times New Roman" w:hAnsi="Times New Roman" w:cs="Times New Roman"/>
          <w:sz w:val="30"/>
          <w:szCs w:val="30"/>
        </w:rPr>
        <w:t xml:space="preserve"> утеплителями;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одновременно с устройством гидроизоляции и </w:t>
      </w:r>
      <w:proofErr w:type="spellStart"/>
      <w:r w:rsidRPr="00174707">
        <w:rPr>
          <w:rFonts w:ascii="Times New Roman" w:hAnsi="Times New Roman" w:cs="Times New Roman"/>
          <w:sz w:val="30"/>
          <w:szCs w:val="30"/>
        </w:rPr>
        <w:t>пароизоляции</w:t>
      </w:r>
      <w:proofErr w:type="spellEnd"/>
      <w:r w:rsidRPr="00174707">
        <w:rPr>
          <w:rFonts w:ascii="Times New Roman" w:hAnsi="Times New Roman" w:cs="Times New Roman"/>
          <w:sz w:val="30"/>
          <w:szCs w:val="30"/>
        </w:rPr>
        <w:t xml:space="preserve"> на кровле, монтажом панелей с горючими и </w:t>
      </w:r>
      <w:proofErr w:type="spellStart"/>
      <w:r w:rsidRPr="00174707">
        <w:rPr>
          <w:rFonts w:ascii="Times New Roman" w:hAnsi="Times New Roman" w:cs="Times New Roman"/>
          <w:sz w:val="30"/>
          <w:szCs w:val="30"/>
        </w:rPr>
        <w:t>трудногорючими</w:t>
      </w:r>
      <w:proofErr w:type="spellEnd"/>
      <w:r w:rsidRPr="00174707">
        <w:rPr>
          <w:rFonts w:ascii="Times New Roman" w:hAnsi="Times New Roman" w:cs="Times New Roman"/>
          <w:sz w:val="30"/>
          <w:szCs w:val="30"/>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при отсутствии на месте проведения работ средств пожаротушения.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36. Во время проведения огневых работ в цехе, помещении, на наружной установке не допускается: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проведение окрасочных работ;</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выполнение операций по сливу (наливу) горючих жидкостей в резервуарах, расположенных в одном обваловании;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37. В местах хранения и вскрытия барабанов с карбидом кальция запрещается: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курение;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пользование открытым огнем;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применение инструмента, образующего искры.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Варка и </w:t>
      </w:r>
      <w:proofErr w:type="spellStart"/>
      <w:r w:rsidRPr="00174707">
        <w:rPr>
          <w:rFonts w:ascii="Times New Roman" w:hAnsi="Times New Roman" w:cs="Times New Roman"/>
          <w:sz w:val="30"/>
          <w:szCs w:val="30"/>
        </w:rPr>
        <w:t>растопление</w:t>
      </w:r>
      <w:proofErr w:type="spellEnd"/>
      <w:r w:rsidRPr="00174707">
        <w:rPr>
          <w:rFonts w:ascii="Times New Roman" w:hAnsi="Times New Roman" w:cs="Times New Roman"/>
          <w:sz w:val="30"/>
          <w:szCs w:val="30"/>
        </w:rPr>
        <w:t xml:space="preserve"> битума и смол должны производиться в специальных котлах, устанавливаемых на специально отведенных участках.</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Запрещается устанавливать котлы на покрытиях зданий (сооружений), а также оставлять их без присмотра при разогревании битумных составов.</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После окончания работ топки котлов должны быть потушены и залиты водой.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39. Проведение огневых работ на действующих </w:t>
      </w:r>
      <w:proofErr w:type="spellStart"/>
      <w:r w:rsidRPr="00174707">
        <w:rPr>
          <w:rFonts w:ascii="Times New Roman" w:hAnsi="Times New Roman" w:cs="Times New Roman"/>
          <w:sz w:val="30"/>
          <w:szCs w:val="30"/>
        </w:rPr>
        <w:t>взрыво</w:t>
      </w:r>
      <w:proofErr w:type="spellEnd"/>
      <w:r w:rsidRPr="00174707">
        <w:rPr>
          <w:rFonts w:ascii="Times New Roman" w:hAnsi="Times New Roman" w:cs="Times New Roman"/>
          <w:sz w:val="30"/>
          <w:szCs w:val="30"/>
        </w:rP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rsidRPr="00174707">
        <w:rPr>
          <w:rFonts w:ascii="Times New Roman" w:hAnsi="Times New Roman" w:cs="Times New Roman"/>
          <w:sz w:val="30"/>
          <w:szCs w:val="30"/>
        </w:rPr>
        <w:t>взрыв</w:t>
      </w:r>
      <w:proofErr w:type="gramStart"/>
      <w:r w:rsidRPr="00174707">
        <w:rPr>
          <w:rFonts w:ascii="Times New Roman" w:hAnsi="Times New Roman" w:cs="Times New Roman"/>
          <w:sz w:val="30"/>
          <w:szCs w:val="30"/>
        </w:rPr>
        <w:t>о</w:t>
      </w:r>
      <w:proofErr w:type="spellEnd"/>
      <w:r w:rsidRPr="00174707">
        <w:rPr>
          <w:rFonts w:ascii="Times New Roman" w:hAnsi="Times New Roman" w:cs="Times New Roman"/>
          <w:sz w:val="30"/>
          <w:szCs w:val="30"/>
        </w:rPr>
        <w:t>-</w:t>
      </w:r>
      <w:proofErr w:type="gramEnd"/>
      <w:r w:rsidRPr="00174707">
        <w:rPr>
          <w:rFonts w:ascii="Times New Roman" w:hAnsi="Times New Roman" w:cs="Times New Roman"/>
          <w:sz w:val="30"/>
          <w:szCs w:val="30"/>
        </w:rPr>
        <w:t xml:space="preserve">, </w:t>
      </w:r>
      <w:proofErr w:type="spellStart"/>
      <w:r w:rsidRPr="00174707">
        <w:rPr>
          <w:rFonts w:ascii="Times New Roman" w:hAnsi="Times New Roman" w:cs="Times New Roman"/>
          <w:sz w:val="30"/>
          <w:szCs w:val="30"/>
        </w:rPr>
        <w:t>взрывопожаро</w:t>
      </w:r>
      <w:proofErr w:type="spellEnd"/>
      <w:r w:rsidRPr="00174707">
        <w:rPr>
          <w:rFonts w:ascii="Times New Roman" w:hAnsi="Times New Roman" w:cs="Times New Roman"/>
          <w:sz w:val="30"/>
          <w:szCs w:val="30"/>
        </w:rP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rsidRPr="00174707">
        <w:rPr>
          <w:rFonts w:ascii="Times New Roman" w:hAnsi="Times New Roman" w:cs="Times New Roman"/>
          <w:sz w:val="30"/>
          <w:szCs w:val="30"/>
        </w:rPr>
        <w:t>незаделанные</w:t>
      </w:r>
      <w:proofErr w:type="spellEnd"/>
      <w:r w:rsidRPr="00174707">
        <w:rPr>
          <w:rFonts w:ascii="Times New Roman" w:hAnsi="Times New Roman" w:cs="Times New Roman"/>
          <w:sz w:val="30"/>
          <w:szCs w:val="30"/>
        </w:rPr>
        <w:t xml:space="preserve"> отверстия в перекрытиях и стенах - закрыты негорючим материалом.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Перед началом, после каждого перерыва и во время проведения огневых работ должен осуществляться </w:t>
      </w:r>
      <w:proofErr w:type="gramStart"/>
      <w:r w:rsidRPr="00174707">
        <w:rPr>
          <w:rFonts w:ascii="Times New Roman" w:hAnsi="Times New Roman" w:cs="Times New Roman"/>
          <w:sz w:val="30"/>
          <w:szCs w:val="30"/>
        </w:rPr>
        <w:t>контроль за</w:t>
      </w:r>
      <w:proofErr w:type="gramEnd"/>
      <w:r w:rsidRPr="00174707">
        <w:rPr>
          <w:rFonts w:ascii="Times New Roman" w:hAnsi="Times New Roman" w:cs="Times New Roman"/>
          <w:sz w:val="30"/>
          <w:szCs w:val="30"/>
        </w:rPr>
        <w:t xml:space="preserve">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174707">
        <w:rPr>
          <w:rFonts w:ascii="Times New Roman" w:hAnsi="Times New Roman" w:cs="Times New Roman"/>
          <w:sz w:val="30"/>
          <w:szCs w:val="30"/>
        </w:rPr>
        <w:lastRenderedPageBreak/>
        <w:t>100 метров - от железнодорожных сливоналивных эстакад (площадок налива (слива) в автоцистерны) при производстве операций слива (налива);</w:t>
      </w:r>
      <w:proofErr w:type="gramEnd"/>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50 метров - от железнодорожных сливоналивных эстакад (площадок налива (слива) в автоцистерны) при отсутствии операций слива (налива);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174707">
        <w:rPr>
          <w:rFonts w:ascii="Times New Roman" w:hAnsi="Times New Roman" w:cs="Times New Roman"/>
          <w:sz w:val="30"/>
          <w:szCs w:val="30"/>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roofErr w:type="gramEnd"/>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20 метров - от канализационных колодцев и стоков, гидравлических затворов и сливных трапов канализации, приямков </w:t>
      </w:r>
      <w:proofErr w:type="spellStart"/>
      <w:r w:rsidRPr="00174707">
        <w:rPr>
          <w:rFonts w:ascii="Times New Roman" w:hAnsi="Times New Roman" w:cs="Times New Roman"/>
          <w:sz w:val="30"/>
          <w:szCs w:val="30"/>
        </w:rPr>
        <w:t>ливнеприемников</w:t>
      </w:r>
      <w:proofErr w:type="spellEnd"/>
      <w:r w:rsidRPr="00174707">
        <w:rPr>
          <w:rFonts w:ascii="Times New Roman" w:hAnsi="Times New Roman" w:cs="Times New Roman"/>
          <w:sz w:val="30"/>
          <w:szCs w:val="30"/>
        </w:rPr>
        <w:t>, узлов, задвижек и возможных мест утечки горючего продукта.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7</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ТРЕБОВАНИЯ ПО ОБЕСПЕЧЕНИЮ БЕЗОПАСНОЙ ЭВАКУАЦИИ ПРИ ПОЖАРЕ</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hyperlink r:id="rId11" w:history="1">
        <w:r w:rsidRPr="00174707">
          <w:rPr>
            <w:rFonts w:ascii="Times New Roman" w:hAnsi="Times New Roman" w:cs="Times New Roman"/>
            <w:color w:val="0000FF"/>
            <w:sz w:val="30"/>
            <w:szCs w:val="30"/>
          </w:rPr>
          <w:t>форме</w:t>
        </w:r>
      </w:hyperlink>
      <w:r w:rsidRPr="00174707">
        <w:rPr>
          <w:rFonts w:ascii="Times New Roman" w:hAnsi="Times New Roman" w:cs="Times New Roman"/>
          <w:sz w:val="30"/>
          <w:szCs w:val="30"/>
        </w:rPr>
        <w:t>, определяемой Министерством по чрезвычайным ситуациям, и размещается на видном месте.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46. </w:t>
      </w:r>
      <w:proofErr w:type="gramStart"/>
      <w:r w:rsidRPr="00174707">
        <w:rPr>
          <w:rFonts w:ascii="Times New Roman" w:hAnsi="Times New Roman" w:cs="Times New Roman"/>
          <w:sz w:val="30"/>
          <w:szCs w:val="30"/>
        </w:rPr>
        <w:t>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roofErr w:type="gramEnd"/>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48. </w:t>
      </w:r>
      <w:proofErr w:type="gramStart"/>
      <w:r w:rsidRPr="00174707">
        <w:rPr>
          <w:rFonts w:ascii="Times New Roman" w:hAnsi="Times New Roman" w:cs="Times New Roman"/>
          <w:sz w:val="30"/>
          <w:szCs w:val="30"/>
        </w:rP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roofErr w:type="gramEnd"/>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49. В случаях необходимости устройства запоров на дверях допускается устройство электромагнитных </w:t>
      </w:r>
      <w:proofErr w:type="spellStart"/>
      <w:r w:rsidRPr="00174707">
        <w:rPr>
          <w:rFonts w:ascii="Times New Roman" w:hAnsi="Times New Roman" w:cs="Times New Roman"/>
          <w:sz w:val="30"/>
          <w:szCs w:val="30"/>
        </w:rPr>
        <w:t>замыкателей</w:t>
      </w:r>
      <w:proofErr w:type="spellEnd"/>
      <w:r w:rsidRPr="00174707">
        <w:rPr>
          <w:rFonts w:ascii="Times New Roman" w:hAnsi="Times New Roman" w:cs="Times New Roman"/>
          <w:sz w:val="30"/>
          <w:szCs w:val="30"/>
        </w:rP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50. Для обеспечения безопасной эвакуации не допускается: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изменять направление открывания дверей </w:t>
      </w:r>
      <w:proofErr w:type="gramStart"/>
      <w:r w:rsidRPr="00174707">
        <w:rPr>
          <w:rFonts w:ascii="Times New Roman" w:hAnsi="Times New Roman" w:cs="Times New Roman"/>
          <w:sz w:val="30"/>
          <w:szCs w:val="30"/>
        </w:rPr>
        <w:t>на</w:t>
      </w:r>
      <w:proofErr w:type="gramEnd"/>
      <w:r w:rsidRPr="00174707">
        <w:rPr>
          <w:rFonts w:ascii="Times New Roman" w:hAnsi="Times New Roman" w:cs="Times New Roman"/>
          <w:sz w:val="30"/>
          <w:szCs w:val="30"/>
        </w:rPr>
        <w:t xml:space="preserve"> препятствующее выходу из зданий и помещений;</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w:t>
      </w:r>
      <w:r w:rsidRPr="00174707">
        <w:rPr>
          <w:rFonts w:ascii="Times New Roman" w:hAnsi="Times New Roman" w:cs="Times New Roman"/>
          <w:sz w:val="30"/>
          <w:szCs w:val="30"/>
        </w:rPr>
        <w:lastRenderedPageBreak/>
        <w:t xml:space="preserve">отдельные </w:t>
      </w:r>
      <w:proofErr w:type="spellStart"/>
      <w:r w:rsidRPr="00174707">
        <w:rPr>
          <w:rFonts w:ascii="Times New Roman" w:hAnsi="Times New Roman" w:cs="Times New Roman"/>
          <w:sz w:val="30"/>
          <w:szCs w:val="30"/>
        </w:rPr>
        <w:t>неэлектрифицированные</w:t>
      </w:r>
      <w:proofErr w:type="spellEnd"/>
      <w:r w:rsidRPr="00174707">
        <w:rPr>
          <w:rFonts w:ascii="Times New Roman" w:hAnsi="Times New Roman" w:cs="Times New Roman"/>
          <w:sz w:val="30"/>
          <w:szCs w:val="30"/>
        </w:rPr>
        <w:t xml:space="preserve"> рабочие места при соблюдении минимальной эвакуационной ширины и высоты.</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8</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ТРЕБОВАНИЯ К СОДЕРЖАНИЮ И ОПРЕДЕЛЕНИЮ КОЛИЧЕСТВА ПЕРВИЧНЫХ СРЕДСТВ ПОЖАРОТУШЕНИЯ И СИСТЕМАМ ПРОТИВОПОЖАРНОГО ВОДОСНАБЖЕНИЯ</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52. К первичным средствам пожаротушения относятся: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огнетушители;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немеханизированный ручной пожарный инструмент;</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емкости с запасом воды;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полотнище противопожарное.</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53. Определение необходимого типа и количества первичных средств пожаротушения должно проводиться в соответствии с </w:t>
      </w:r>
      <w:hyperlink r:id="rId12" w:history="1">
        <w:r w:rsidRPr="00174707">
          <w:rPr>
            <w:rFonts w:ascii="Times New Roman" w:hAnsi="Times New Roman" w:cs="Times New Roman"/>
            <w:color w:val="0000FF"/>
            <w:sz w:val="30"/>
            <w:szCs w:val="30"/>
          </w:rPr>
          <w:t>нормами</w:t>
        </w:r>
      </w:hyperlink>
      <w:r w:rsidRPr="00174707">
        <w:rPr>
          <w:rFonts w:ascii="Times New Roman" w:hAnsi="Times New Roman" w:cs="Times New Roman"/>
          <w:sz w:val="30"/>
          <w:szCs w:val="30"/>
        </w:rPr>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55. В кабельных сооружениях, а также в зданиях закрытых распределительных устройств, </w:t>
      </w:r>
      <w:proofErr w:type="spellStart"/>
      <w:r w:rsidRPr="00174707">
        <w:rPr>
          <w:rFonts w:ascii="Times New Roman" w:hAnsi="Times New Roman" w:cs="Times New Roman"/>
          <w:sz w:val="30"/>
          <w:szCs w:val="30"/>
        </w:rPr>
        <w:t>общестанционных</w:t>
      </w:r>
      <w:proofErr w:type="spellEnd"/>
      <w:r w:rsidRPr="00174707">
        <w:rPr>
          <w:rFonts w:ascii="Times New Roman" w:hAnsi="Times New Roman" w:cs="Times New Roman"/>
          <w:sz w:val="30"/>
          <w:szCs w:val="30"/>
        </w:rPr>
        <w:t xml:space="preserve"> пунктов управления, закрытых распределительных устройств, совмещенных с </w:t>
      </w:r>
      <w:proofErr w:type="spellStart"/>
      <w:r w:rsidRPr="00174707">
        <w:rPr>
          <w:rFonts w:ascii="Times New Roman" w:hAnsi="Times New Roman" w:cs="Times New Roman"/>
          <w:sz w:val="30"/>
          <w:szCs w:val="30"/>
        </w:rPr>
        <w:t>общестанционными</w:t>
      </w:r>
      <w:proofErr w:type="spellEnd"/>
      <w:r w:rsidRPr="00174707">
        <w:rPr>
          <w:rFonts w:ascii="Times New Roman" w:hAnsi="Times New Roman" w:cs="Times New Roman"/>
          <w:sz w:val="30"/>
          <w:szCs w:val="30"/>
        </w:rPr>
        <w:t xml:space="preserve"> пунктами управления, подстанций и электростанций первичные средства пожаротушения должны размещаться у входов в помещения.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56. При эксплуатации систем противопожарного водоснабжения не допускается: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демонтировать пожарные гидранты и краны.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lastRenderedPageBreak/>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Проверка состояния наружного и внутреннего противопожарного водоснабжения осуществляется в </w:t>
      </w:r>
      <w:hyperlink r:id="rId13" w:history="1">
        <w:r w:rsidRPr="00174707">
          <w:rPr>
            <w:rFonts w:ascii="Times New Roman" w:hAnsi="Times New Roman" w:cs="Times New Roman"/>
            <w:color w:val="0000FF"/>
            <w:sz w:val="30"/>
            <w:szCs w:val="30"/>
          </w:rPr>
          <w:t>порядке</w:t>
        </w:r>
      </w:hyperlink>
      <w:r w:rsidRPr="00174707">
        <w:rPr>
          <w:rFonts w:ascii="Times New Roman" w:hAnsi="Times New Roman" w:cs="Times New Roman"/>
          <w:sz w:val="30"/>
          <w:szCs w:val="30"/>
        </w:rPr>
        <w:t>, определяемом Министерством по чрезвычайным ситуациям.</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9</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ТРЕБОВАНИЯ К ПОРЯДКУ ПРОВЕДЕНИЯ ПРОТИВОПОЖАРНОГО ИНСТРУКТАЖА И ПРОВЕРКИ ЗНАНИЙ РАБОТНИКОВ ПО ПОЖАРНОЙ БЕЗОПАСНОСТИ</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 xml:space="preserve">58. </w:t>
      </w:r>
      <w:hyperlink r:id="rId14" w:history="1">
        <w:r w:rsidRPr="00174707">
          <w:rPr>
            <w:rFonts w:ascii="Times New Roman" w:hAnsi="Times New Roman" w:cs="Times New Roman"/>
            <w:color w:val="0000FF"/>
            <w:sz w:val="30"/>
            <w:szCs w:val="30"/>
          </w:rPr>
          <w:t>Порядок</w:t>
        </w:r>
      </w:hyperlink>
      <w:r w:rsidRPr="00174707">
        <w:rPr>
          <w:rFonts w:ascii="Times New Roman" w:hAnsi="Times New Roman" w:cs="Times New Roman"/>
          <w:sz w:val="30"/>
          <w:szCs w:val="30"/>
        </w:rPr>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w:t>
      </w:r>
      <w:hyperlink r:id="rId15" w:history="1">
        <w:r w:rsidRPr="00174707">
          <w:rPr>
            <w:rFonts w:ascii="Times New Roman" w:hAnsi="Times New Roman" w:cs="Times New Roman"/>
            <w:color w:val="0000FF"/>
            <w:sz w:val="30"/>
            <w:szCs w:val="30"/>
          </w:rPr>
          <w:t>программе</w:t>
        </w:r>
      </w:hyperlink>
      <w:r w:rsidRPr="00174707">
        <w:rPr>
          <w:rFonts w:ascii="Times New Roman" w:hAnsi="Times New Roman" w:cs="Times New Roman"/>
          <w:sz w:val="30"/>
          <w:szCs w:val="30"/>
        </w:rPr>
        <w:t xml:space="preserve">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t>ГЛАВА 10</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ОТВЕТСТВЕННОСТЬ ЗА ОБЕСПЕЧЕНИЕ ПОЖАРНОЙ БЕЗОПАСНОСТИ</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60. Ответственность за нарушение и (или) невыполнение настоящих требований устанавливается в соответствии с законодательством.</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174707">
        <w:rPr>
          <w:rFonts w:ascii="Times New Roman" w:hAnsi="Times New Roman" w:cs="Times New Roman"/>
          <w:b/>
          <w:bCs/>
          <w:sz w:val="30"/>
          <w:szCs w:val="30"/>
        </w:rPr>
        <w:lastRenderedPageBreak/>
        <w:t>ГЛАВА 11</w:t>
      </w:r>
    </w:p>
    <w:p w:rsidR="00174707" w:rsidRPr="00174707" w:rsidRDefault="00174707" w:rsidP="00174707">
      <w:pPr>
        <w:autoSpaceDE w:val="0"/>
        <w:autoSpaceDN w:val="0"/>
        <w:adjustRightInd w:val="0"/>
        <w:spacing w:after="0" w:line="240" w:lineRule="auto"/>
        <w:ind w:firstLine="709"/>
        <w:jc w:val="center"/>
        <w:rPr>
          <w:rFonts w:ascii="Times New Roman" w:hAnsi="Times New Roman" w:cs="Times New Roman"/>
          <w:sz w:val="30"/>
          <w:szCs w:val="30"/>
        </w:rPr>
      </w:pPr>
      <w:r w:rsidRPr="00174707">
        <w:rPr>
          <w:rFonts w:ascii="Times New Roman" w:hAnsi="Times New Roman" w:cs="Times New Roman"/>
          <w:b/>
          <w:bCs/>
          <w:sz w:val="30"/>
          <w:szCs w:val="30"/>
        </w:rPr>
        <w:t>ПОНЯТИЙНЫЙ АППАРАТ</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62. Для целей настоящих требований применяются следующие термины и их определения:</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w:t>
      </w:r>
      <w:proofErr w:type="gramStart"/>
      <w:r w:rsidRPr="00174707">
        <w:rPr>
          <w:rFonts w:ascii="Times New Roman" w:hAnsi="Times New Roman" w:cs="Times New Roman"/>
          <w:sz w:val="30"/>
          <w:szCs w:val="30"/>
        </w:rPr>
        <w:t>ст с пр</w:t>
      </w:r>
      <w:proofErr w:type="gramEnd"/>
      <w:r w:rsidRPr="00174707">
        <w:rPr>
          <w:rFonts w:ascii="Times New Roman" w:hAnsi="Times New Roman" w:cs="Times New Roman"/>
          <w:sz w:val="30"/>
          <w:szCs w:val="30"/>
        </w:rPr>
        <w:t>ебыванием в одном помещении более 50 человек одновременно;</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объект - территория, здание, сооружение, помещение или его часть, наружная установка;</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w:t>
      </w:r>
      <w:proofErr w:type="gramStart"/>
      <w:r w:rsidRPr="00174707">
        <w:rPr>
          <w:rFonts w:ascii="Times New Roman" w:hAnsi="Times New Roman" w:cs="Times New Roman"/>
          <w:sz w:val="30"/>
          <w:szCs w:val="30"/>
        </w:rPr>
        <w:t>о-</w:t>
      </w:r>
      <w:proofErr w:type="gramEnd"/>
      <w:r w:rsidRPr="00174707">
        <w:rPr>
          <w:rFonts w:ascii="Times New Roman" w:hAnsi="Times New Roman" w:cs="Times New Roman"/>
          <w:sz w:val="30"/>
          <w:szCs w:val="30"/>
        </w:rPr>
        <w:t xml:space="preserve">, электро-, </w:t>
      </w:r>
      <w:proofErr w:type="spellStart"/>
      <w:r w:rsidRPr="00174707">
        <w:rPr>
          <w:rFonts w:ascii="Times New Roman" w:hAnsi="Times New Roman" w:cs="Times New Roman"/>
          <w:sz w:val="30"/>
          <w:szCs w:val="30"/>
        </w:rPr>
        <w:t>бензорезка</w:t>
      </w:r>
      <w:proofErr w:type="spellEnd"/>
      <w:r w:rsidRPr="00174707">
        <w:rPr>
          <w:rFonts w:ascii="Times New Roman" w:hAnsi="Times New Roman" w:cs="Times New Roman"/>
          <w:sz w:val="30"/>
          <w:szCs w:val="30"/>
        </w:rPr>
        <w:t>, работы по разогреву битума, нагреву деталей открытым пламенем, применение факелов, горелок);</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174707">
        <w:rPr>
          <w:rFonts w:ascii="Times New Roman" w:hAnsi="Times New Roman" w:cs="Times New Roman"/>
          <w:sz w:val="30"/>
          <w:szCs w:val="30"/>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roofErr w:type="gramEnd"/>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174707">
        <w:rPr>
          <w:rFonts w:ascii="Times New Roman" w:hAnsi="Times New Roman" w:cs="Times New Roman"/>
          <w:sz w:val="30"/>
          <w:szCs w:val="30"/>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rsidRPr="00174707">
        <w:rPr>
          <w:rFonts w:ascii="Times New Roman" w:hAnsi="Times New Roman" w:cs="Times New Roman"/>
          <w:sz w:val="30"/>
          <w:szCs w:val="30"/>
        </w:rPr>
        <w:t>самоспасения</w:t>
      </w:r>
      <w:proofErr w:type="spellEnd"/>
      <w:r w:rsidRPr="00174707">
        <w:rPr>
          <w:rFonts w:ascii="Times New Roman" w:hAnsi="Times New Roman" w:cs="Times New Roman"/>
          <w:sz w:val="30"/>
          <w:szCs w:val="30"/>
        </w:rPr>
        <w:t xml:space="preserve">) людей и ликвидации чрезвычайных ситуаций природного и техногенного характера, защиты жизни и здоровья </w:t>
      </w:r>
      <w:r w:rsidRPr="00174707">
        <w:rPr>
          <w:rFonts w:ascii="Times New Roman" w:hAnsi="Times New Roman" w:cs="Times New Roman"/>
          <w:sz w:val="30"/>
          <w:szCs w:val="30"/>
        </w:rPr>
        <w:lastRenderedPageBreak/>
        <w:t>людей, имущества и окружающей среды от пожара, а также снижения риска причинения вреда и (или) нанесения ущерба вследствие пожара;</w:t>
      </w:r>
      <w:proofErr w:type="gramEnd"/>
    </w:p>
    <w:p w:rsidR="00174707" w:rsidRPr="00174707" w:rsidRDefault="00174707" w:rsidP="00174707">
      <w:pPr>
        <w:autoSpaceDE w:val="0"/>
        <w:autoSpaceDN w:val="0"/>
        <w:adjustRightInd w:val="0"/>
        <w:spacing w:after="0" w:line="240" w:lineRule="auto"/>
        <w:ind w:firstLine="709"/>
        <w:jc w:val="both"/>
        <w:rPr>
          <w:rFonts w:ascii="Times New Roman" w:hAnsi="Times New Roman" w:cs="Times New Roman"/>
          <w:sz w:val="30"/>
          <w:szCs w:val="30"/>
        </w:rPr>
      </w:pPr>
      <w:r w:rsidRPr="00174707">
        <w:rPr>
          <w:rFonts w:ascii="Times New Roman" w:hAnsi="Times New Roman" w:cs="Times New Roman"/>
          <w:sz w:val="30"/>
          <w:szCs w:val="30"/>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Pr="00174707" w:rsidRDefault="00174707" w:rsidP="00174707">
      <w:pPr>
        <w:autoSpaceDE w:val="0"/>
        <w:autoSpaceDN w:val="0"/>
        <w:adjustRightInd w:val="0"/>
        <w:spacing w:after="0" w:line="240" w:lineRule="auto"/>
        <w:ind w:firstLine="709"/>
        <w:rPr>
          <w:rFonts w:ascii="Times New Roman" w:hAnsi="Times New Roman" w:cs="Times New Roman"/>
          <w:sz w:val="30"/>
          <w:szCs w:val="30"/>
        </w:rPr>
      </w:pPr>
    </w:p>
    <w:p w:rsidR="00174707" w:rsidRDefault="00174707" w:rsidP="00174707">
      <w:pPr>
        <w:autoSpaceDE w:val="0"/>
        <w:autoSpaceDN w:val="0"/>
        <w:adjustRightInd w:val="0"/>
        <w:spacing w:after="0" w:line="240" w:lineRule="auto"/>
        <w:rPr>
          <w:rFonts w:ascii="Times New Roman" w:hAnsi="Times New Roman" w:cs="Times New Roman"/>
          <w:sz w:val="30"/>
          <w:szCs w:val="30"/>
        </w:rPr>
      </w:pPr>
    </w:p>
    <w:p w:rsidR="003B078D" w:rsidRDefault="003B078D"/>
    <w:sectPr w:rsidR="003B078D" w:rsidSect="00F2620A">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07"/>
    <w:rsid w:val="00174707"/>
    <w:rsid w:val="003B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36B22CB62B6CC06D87A6CD57E521F862166C22593C9CE6E8946D5A389AD14AF6D092E028F3768A02A2648528A500C52B60AE156725005AFEFDD907ES6s0P" TargetMode="External"/><Relationship Id="rId13" Type="http://schemas.openxmlformats.org/officeDocument/2006/relationships/hyperlink" Target="consultantplus://offline/ref=15D36B22CB62B6CC06D87A6CD57E521F862166C22593C9CE6E8946D5A389AD14AF6D092E028F3768A02A264F528C500C52B60AE156725005AFEFDD907ES6s0P" TargetMode="External"/><Relationship Id="rId3" Type="http://schemas.openxmlformats.org/officeDocument/2006/relationships/settings" Target="settings.xml"/><Relationship Id="rId7" Type="http://schemas.openxmlformats.org/officeDocument/2006/relationships/hyperlink" Target="consultantplus://offline/ref=15D36B22CB62B6CC06D87A6CD57E521F862166C22593C9CE6E8946D5A389AD14AF6D092E028F3768A02A2648518F500C52B60AE156725005AFEFDD907ES6s0P" TargetMode="External"/><Relationship Id="rId12" Type="http://schemas.openxmlformats.org/officeDocument/2006/relationships/hyperlink" Target="consultantplus://offline/ref=15D36B22CB62B6CC06D87A6CD57E521F862166C22593C9CE6E8946D5A389AD14AF6D092E028F3768A02A2648508F500C52B60AE156725005AFEFDD907ES6s0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D36B22CB62B6CC06D87A6CD57E521F862166C22593C9CE6E8946D5A389AD14AF6D092E028F3768A02A26485B8E500C52B60AE156725005AFEFDD907ES6s0P" TargetMode="External"/><Relationship Id="rId11" Type="http://schemas.openxmlformats.org/officeDocument/2006/relationships/hyperlink" Target="consultantplus://offline/ref=15D36B22CB62B6CC06D87A6CD57E521F862166C22593C9CE6E8946D5A389AD14AF6D092E028F3768A02A264E5289500C52B60AE156725005AFEFDD907ES6s0P" TargetMode="External"/><Relationship Id="rId5" Type="http://schemas.openxmlformats.org/officeDocument/2006/relationships/hyperlink" Target="consultantplus://offline/ref=15D36B22CB62B6CC06D87A6CD57E521F862166C22593C9CE6E8946D5A389AD14AF6D092E028F3768A02A244C528D500C52B60AE156725005AFEFDD907ES6s0P" TargetMode="External"/><Relationship Id="rId15" Type="http://schemas.openxmlformats.org/officeDocument/2006/relationships/hyperlink" Target="consultantplus://offline/ref=15D36B22CB62B6CC06D87A6CD57E521F862166C22593C9CE6E8946D5A389AD14AF6D092E028F3768A02A244C528D500C52B60AE156725005AFEFDD907ES6s0P" TargetMode="External"/><Relationship Id="rId10" Type="http://schemas.openxmlformats.org/officeDocument/2006/relationships/hyperlink" Target="consultantplus://offline/ref=15D36B22CB62B6CC06D87A6CD57E521F862166C22593C9CE6E8946D5A389AD14AF6D092E028F3768A02A26485B8C500C52B60AE156725005AFEFDD907ES6s0P" TargetMode="External"/><Relationship Id="rId4" Type="http://schemas.openxmlformats.org/officeDocument/2006/relationships/webSettings" Target="webSettings.xml"/><Relationship Id="rId9" Type="http://schemas.openxmlformats.org/officeDocument/2006/relationships/hyperlink" Target="consultantplus://offline/ref=15D36B22CB62B6CC06D87A6CD57E521F862166C22593C9CE6E8946D5A389AD14AF6D092E028F3768A02A244D518D500C52B60AE156725005AFEFDD907ES6s0P" TargetMode="External"/><Relationship Id="rId14" Type="http://schemas.openxmlformats.org/officeDocument/2006/relationships/hyperlink" Target="consultantplus://offline/ref=15D36B22CB62B6CC06D87A6CD57E521F862166C22593C9CE6E8946D5A389AD14AF6D092E028F3768A02A264E5688500C52B60AE156725005AFEFDD907ES6s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5269</Words>
  <Characters>30036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u108</dc:creator>
  <cp:lastModifiedBy>u108</cp:lastModifiedBy>
  <cp:revision>1</cp:revision>
  <dcterms:created xsi:type="dcterms:W3CDTF">2023-01-31T15:44:00Z</dcterms:created>
  <dcterms:modified xsi:type="dcterms:W3CDTF">2023-01-31T15:46:00Z</dcterms:modified>
</cp:coreProperties>
</file>