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B2787" w14:textId="77777777" w:rsidR="00174E03" w:rsidRPr="00287FEC" w:rsidRDefault="00D2703E" w:rsidP="00174E03">
      <w:pPr>
        <w:spacing w:before="240" w:after="240" w:line="240" w:lineRule="auto"/>
        <w:jc w:val="center"/>
        <w:rPr>
          <w:rFonts w:eastAsia="Times New Roman"/>
          <w:b/>
          <w:bCs/>
          <w:sz w:val="32"/>
          <w:szCs w:val="32"/>
          <w:lang w:val="en-US" w:eastAsia="ru-RU"/>
        </w:rPr>
      </w:pPr>
      <w:r w:rsidRPr="00287FEC">
        <w:rPr>
          <w:rFonts w:eastAsia="Times New Roman"/>
          <w:b/>
          <w:bCs/>
          <w:sz w:val="32"/>
          <w:szCs w:val="32"/>
          <w:lang w:val="en-US" w:eastAsia="ru-RU"/>
        </w:rPr>
        <w:t>Investment Offer</w:t>
      </w:r>
    </w:p>
    <w:p w14:paraId="245B2788" w14:textId="77777777" w:rsidR="00174E03" w:rsidRPr="00287FEC" w:rsidRDefault="00D2703E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b/>
          <w:bCs/>
          <w:sz w:val="32"/>
          <w:szCs w:val="32"/>
          <w:lang w:val="en-US" w:eastAsia="ru-RU"/>
        </w:rPr>
      </w:pPr>
      <w:r w:rsidRPr="00287FEC">
        <w:rPr>
          <w:rFonts w:eastAsia="Times New Roman"/>
          <w:b/>
          <w:bCs/>
          <w:sz w:val="32"/>
          <w:szCs w:val="32"/>
          <w:lang w:val="en-US" w:eastAsia="ru-RU"/>
        </w:rPr>
        <w:t>General information about the project</w:t>
      </w:r>
    </w:p>
    <w:p w14:paraId="245B2789" w14:textId="77777777" w:rsidR="00174E03" w:rsidRPr="00287FEC" w:rsidRDefault="00D2703E" w:rsidP="00DA2C4D">
      <w:pPr>
        <w:pStyle w:val="a7"/>
        <w:numPr>
          <w:ilvl w:val="0"/>
          <w:numId w:val="5"/>
        </w:numPr>
        <w:spacing w:after="0" w:line="240" w:lineRule="auto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Project name</w:t>
      </w:r>
      <w:r w:rsidR="00174E03" w:rsidRPr="00287FEC">
        <w:rPr>
          <w:rFonts w:eastAsia="Times New Roman"/>
          <w:b/>
          <w:szCs w:val="24"/>
          <w:lang w:val="en-US" w:eastAsia="ru-RU"/>
        </w:rPr>
        <w:t>:</w:t>
      </w:r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877FE5" w:rsidRPr="00877FE5">
        <w:rPr>
          <w:rFonts w:eastAsia="Times New Roman"/>
          <w:szCs w:val="24"/>
          <w:lang w:val="en-US" w:eastAsia="ru-RU"/>
        </w:rPr>
        <w:t>The production of heat-exchangers with the «Nocolok®» technology in the Republic of Belarus</w:t>
      </w:r>
      <w:r w:rsidR="00AE7CAD" w:rsidRPr="00287FEC">
        <w:rPr>
          <w:rFonts w:eastAsia="Times New Roman"/>
          <w:szCs w:val="24"/>
          <w:lang w:val="en-US" w:eastAsia="ru-RU"/>
        </w:rPr>
        <w:t>.</w:t>
      </w:r>
    </w:p>
    <w:p w14:paraId="245B278A" w14:textId="77777777" w:rsidR="00174E03" w:rsidRPr="00287FEC" w:rsidRDefault="00951001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Project branch</w:t>
      </w:r>
      <w:r w:rsidR="00174E03" w:rsidRPr="00287FEC">
        <w:rPr>
          <w:rFonts w:eastAsia="Times New Roman"/>
          <w:b/>
          <w:szCs w:val="24"/>
          <w:lang w:val="en-US" w:eastAsia="ru-RU"/>
        </w:rPr>
        <w:t xml:space="preserve">: </w:t>
      </w:r>
      <w:r w:rsidR="00286457" w:rsidRPr="00287FEC">
        <w:rPr>
          <w:rFonts w:eastAsia="Times New Roman"/>
          <w:szCs w:val="24"/>
          <w:lang w:val="en-US" w:eastAsia="ru-RU"/>
        </w:rPr>
        <w:t>Automotive industry</w:t>
      </w:r>
      <w:r w:rsidR="00AE7CAD" w:rsidRPr="00287FEC">
        <w:rPr>
          <w:rFonts w:eastAsia="Times New Roman"/>
          <w:szCs w:val="24"/>
          <w:lang w:val="en-US" w:eastAsia="ru-RU"/>
        </w:rPr>
        <w:t>.</w:t>
      </w:r>
    </w:p>
    <w:p w14:paraId="245B278B" w14:textId="77777777" w:rsidR="00174E03" w:rsidRPr="00287FEC" w:rsidRDefault="004A490B" w:rsidP="00174E03">
      <w:pPr>
        <w:pStyle w:val="a7"/>
        <w:numPr>
          <w:ilvl w:val="0"/>
          <w:numId w:val="5"/>
        </w:numPr>
        <w:spacing w:after="0" w:line="240" w:lineRule="auto"/>
        <w:ind w:left="504" w:hanging="218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Project location</w:t>
      </w:r>
      <w:r w:rsidR="00174E03" w:rsidRPr="00287FEC">
        <w:rPr>
          <w:rFonts w:eastAsia="Times New Roman"/>
          <w:b/>
          <w:szCs w:val="24"/>
          <w:lang w:val="en-US" w:eastAsia="ru-RU"/>
        </w:rPr>
        <w:t>:</w:t>
      </w:r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286457" w:rsidRPr="00287FEC">
        <w:rPr>
          <w:rFonts w:eastAsia="Times New Roman"/>
          <w:szCs w:val="24"/>
          <w:lang w:val="en-US" w:eastAsia="ru-RU"/>
        </w:rPr>
        <w:t>Borisov town, Minsk province, Belarus</w:t>
      </w:r>
      <w:r w:rsidR="00AE7CAD" w:rsidRPr="00287FEC">
        <w:rPr>
          <w:rFonts w:eastAsia="Times New Roman"/>
          <w:szCs w:val="24"/>
          <w:lang w:val="en-US" w:eastAsia="ru-RU"/>
        </w:rPr>
        <w:t>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742"/>
        <w:gridCol w:w="378"/>
      </w:tblGrid>
      <w:tr w:rsidR="00287FEC" w:rsidRPr="003A0E2F" w14:paraId="245B278D" w14:textId="77777777" w:rsidTr="00374399">
        <w:trPr>
          <w:trHeight w:val="480"/>
        </w:trPr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8C" w14:textId="77777777" w:rsidR="00B94096" w:rsidRPr="00287FEC" w:rsidRDefault="004A490B" w:rsidP="002936D8">
            <w:pPr>
              <w:pStyle w:val="a7"/>
              <w:numPr>
                <w:ilvl w:val="0"/>
                <w:numId w:val="5"/>
              </w:numPr>
              <w:spacing w:after="0" w:line="240" w:lineRule="auto"/>
              <w:ind w:left="424" w:hanging="248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b/>
                <w:szCs w:val="24"/>
                <w:lang w:val="en-US" w:eastAsia="ru-RU"/>
              </w:rPr>
              <w:t>Project description</w:t>
            </w:r>
            <w:r w:rsidR="00B94096" w:rsidRPr="00287FEC">
              <w:rPr>
                <w:rFonts w:eastAsia="Times New Roman"/>
                <w:b/>
                <w:szCs w:val="24"/>
                <w:lang w:val="en-US" w:eastAsia="ru-RU"/>
              </w:rPr>
              <w:t xml:space="preserve"> </w:t>
            </w:r>
            <w:r w:rsidR="00B94096" w:rsidRPr="00287FEC">
              <w:rPr>
                <w:rFonts w:eastAsia="Times New Roman"/>
                <w:szCs w:val="24"/>
                <w:lang w:val="en-US" w:eastAsia="ru-RU"/>
              </w:rPr>
              <w:t>(</w:t>
            </w:r>
            <w:r w:rsidR="001F503E" w:rsidRPr="00287FEC">
              <w:rPr>
                <w:rFonts w:eastAsia="Times New Roman"/>
                <w:szCs w:val="24"/>
                <w:lang w:val="en-US" w:eastAsia="ru-RU"/>
              </w:rPr>
              <w:t xml:space="preserve">the </w:t>
            </w:r>
            <w:r w:rsidR="0018050F" w:rsidRPr="00287FEC">
              <w:rPr>
                <w:rFonts w:eastAsia="Times New Roman"/>
                <w:szCs w:val="24"/>
                <w:lang w:val="en-US" w:eastAsia="ru-RU"/>
              </w:rPr>
              <w:t>essence</w:t>
            </w:r>
            <w:r w:rsidR="001F503E" w:rsidRPr="00287FEC">
              <w:rPr>
                <w:rFonts w:eastAsia="Times New Roman"/>
                <w:szCs w:val="24"/>
                <w:lang w:val="en-US" w:eastAsia="ru-RU"/>
              </w:rPr>
              <w:t xml:space="preserve"> of the investment project</w:t>
            </w:r>
            <w:r w:rsidR="00B94096" w:rsidRPr="00287FEC">
              <w:rPr>
                <w:rFonts w:eastAsia="Times New Roman"/>
                <w:szCs w:val="24"/>
                <w:lang w:val="en-US" w:eastAsia="ru-RU"/>
              </w:rPr>
              <w:t xml:space="preserve">, </w:t>
            </w:r>
            <w:r w:rsidR="00CE5EEA" w:rsidRPr="00287FEC">
              <w:rPr>
                <w:rFonts w:eastAsia="Times New Roman"/>
                <w:szCs w:val="24"/>
                <w:lang w:val="en-US" w:eastAsia="ru-RU"/>
              </w:rPr>
              <w:t>prerequisite</w:t>
            </w:r>
            <w:r w:rsidR="001F503E" w:rsidRPr="00287FEC">
              <w:rPr>
                <w:rFonts w:eastAsia="Times New Roman"/>
                <w:szCs w:val="24"/>
                <w:lang w:val="en-US" w:eastAsia="ru-RU"/>
              </w:rPr>
              <w:t>s</w:t>
            </w:r>
            <w:r w:rsidR="00B94096" w:rsidRPr="00287FEC">
              <w:rPr>
                <w:rFonts w:eastAsia="Times New Roman"/>
                <w:szCs w:val="24"/>
                <w:lang w:val="en-US" w:eastAsia="ru-RU"/>
              </w:rPr>
              <w:t xml:space="preserve">, </w:t>
            </w:r>
            <w:r w:rsidR="001F503E" w:rsidRPr="00287FEC">
              <w:rPr>
                <w:rFonts w:eastAsia="Times New Roman"/>
                <w:szCs w:val="24"/>
                <w:lang w:val="en-US" w:eastAsia="ru-RU"/>
              </w:rPr>
              <w:t>goals</w:t>
            </w:r>
            <w:r w:rsidR="00B94096" w:rsidRPr="00287FEC">
              <w:rPr>
                <w:rFonts w:eastAsia="Times New Roman"/>
                <w:szCs w:val="24"/>
                <w:lang w:val="en-US" w:eastAsia="ru-RU"/>
              </w:rPr>
              <w:t xml:space="preserve">, </w:t>
            </w:r>
            <w:r w:rsidR="00CE5EEA" w:rsidRPr="00287FEC">
              <w:rPr>
                <w:rFonts w:eastAsia="Times New Roman"/>
                <w:szCs w:val="24"/>
                <w:lang w:val="en-US" w:eastAsia="ru-RU"/>
              </w:rPr>
              <w:t xml:space="preserve">what </w:t>
            </w:r>
            <w:r w:rsidR="00217527" w:rsidRPr="00287FEC">
              <w:rPr>
                <w:rFonts w:eastAsia="Times New Roman"/>
                <w:szCs w:val="24"/>
                <w:lang w:val="en-US" w:eastAsia="ru-RU"/>
              </w:rPr>
              <w:t xml:space="preserve">is expected from investor, why </w:t>
            </w:r>
            <w:r w:rsidR="00702F55" w:rsidRPr="00287FEC">
              <w:rPr>
                <w:rFonts w:eastAsia="Times New Roman"/>
                <w:szCs w:val="24"/>
                <w:lang w:val="en-US" w:eastAsia="ru-RU"/>
              </w:rPr>
              <w:t xml:space="preserve">can </w:t>
            </w:r>
            <w:r w:rsidR="00217527" w:rsidRPr="00287FEC">
              <w:rPr>
                <w:rFonts w:eastAsia="Times New Roman"/>
                <w:szCs w:val="24"/>
                <w:lang w:val="en-US" w:eastAsia="ru-RU"/>
              </w:rPr>
              <w:t xml:space="preserve">the project </w:t>
            </w:r>
            <w:r w:rsidR="00702F55" w:rsidRPr="00287FEC">
              <w:rPr>
                <w:rFonts w:eastAsia="Times New Roman"/>
                <w:szCs w:val="24"/>
                <w:lang w:val="en-US" w:eastAsia="ru-RU"/>
              </w:rPr>
              <w:t xml:space="preserve">be </w:t>
            </w:r>
            <w:r w:rsidR="00217527" w:rsidRPr="00287FEC">
              <w:rPr>
                <w:rFonts w:eastAsia="Times New Roman"/>
                <w:szCs w:val="24"/>
                <w:lang w:val="en-US" w:eastAsia="ru-RU"/>
              </w:rPr>
              <w:t xml:space="preserve">of interest </w:t>
            </w:r>
            <w:r w:rsidR="00702F55" w:rsidRPr="00287FEC">
              <w:rPr>
                <w:rFonts w:eastAsia="Times New Roman"/>
                <w:szCs w:val="24"/>
                <w:lang w:val="en-US" w:eastAsia="ru-RU"/>
              </w:rPr>
              <w:t>to investor)</w:t>
            </w:r>
          </w:p>
        </w:tc>
      </w:tr>
      <w:tr w:rsidR="00287FEC" w:rsidRPr="003A0E2F" w14:paraId="245B2791" w14:textId="77777777" w:rsidTr="00374399">
        <w:trPr>
          <w:trHeight w:val="263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8E" w14:textId="77777777" w:rsidR="00B94096" w:rsidRPr="00287FEC" w:rsidRDefault="00B94096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8F" w14:textId="77777777" w:rsidR="00B94096" w:rsidRPr="00287FEC" w:rsidRDefault="00286457" w:rsidP="00363813">
            <w:pPr>
              <w:spacing w:after="12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The main idea of the project is the creation of the enterprise for the production of aluminum heat exchanger with «NOCOLOK»® technology for replacement </w:t>
            </w:r>
            <w:r w:rsidR="000F153D" w:rsidRPr="00287FEC">
              <w:rPr>
                <w:rFonts w:eastAsia="Times New Roman"/>
                <w:szCs w:val="24"/>
                <w:lang w:val="en-US" w:eastAsia="ru-RU"/>
              </w:rPr>
              <w:t xml:space="preserve">of foreign 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suppliers </w:t>
            </w:r>
            <w:r w:rsidR="000F153D" w:rsidRPr="00287FEC">
              <w:rPr>
                <w:rFonts w:eastAsia="Times New Roman"/>
                <w:szCs w:val="24"/>
                <w:lang w:val="en-US" w:eastAsia="ru-RU"/>
              </w:rPr>
              <w:t xml:space="preserve">of this product 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in the territory of the Republic of Belarus.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0" w14:textId="77777777" w:rsidR="00B94096" w:rsidRPr="00287FEC" w:rsidRDefault="00B94096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</w:tr>
      <w:tr w:rsidR="00287FEC" w:rsidRPr="003A0E2F" w14:paraId="245B2795" w14:textId="77777777" w:rsidTr="0037439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2" w14:textId="77777777" w:rsidR="00174E03" w:rsidRPr="00287FEC" w:rsidRDefault="00174E03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3" w14:textId="77777777" w:rsidR="00174E03" w:rsidRPr="00287FEC" w:rsidRDefault="00286457" w:rsidP="00363813">
            <w:pPr>
              <w:spacing w:after="12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For long time copper-brass heat exchangers were prevailed in systems of engine cooling and </w:t>
            </w:r>
            <w:r w:rsidR="00374399">
              <w:rPr>
                <w:rFonts w:eastAsia="Times New Roman"/>
                <w:szCs w:val="24"/>
                <w:lang w:val="en-US" w:eastAsia="ru-RU"/>
              </w:rPr>
              <w:t xml:space="preserve">saloon 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heating and air conditioning. In recent years, in the production of automotive engineering </w:t>
            </w:r>
            <w:r w:rsidR="00F72C55">
              <w:rPr>
                <w:rFonts w:eastAsia="Times New Roman"/>
                <w:szCs w:val="24"/>
                <w:lang w:val="en-US" w:eastAsia="ru-RU"/>
              </w:rPr>
              <w:t xml:space="preserve">greatly increased usage of 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aluminum heat exchangers because of their lower weight for the same dimensions and comparable thermal performance, lower cost of raw materials and the finished product.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4" w14:textId="77777777" w:rsidR="00174E03" w:rsidRPr="00287FEC" w:rsidRDefault="00174E03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</w:tr>
      <w:tr w:rsidR="00287FEC" w:rsidRPr="003A0E2F" w14:paraId="245B2799" w14:textId="77777777" w:rsidTr="0037439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6" w14:textId="77777777" w:rsidR="00174E03" w:rsidRPr="00287FEC" w:rsidRDefault="00174E03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7" w14:textId="77777777" w:rsidR="00174E03" w:rsidRPr="00287FEC" w:rsidRDefault="00286457" w:rsidP="00363813">
            <w:pPr>
              <w:spacing w:after="12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The aim of the project - the creation of a modern enterprise for the production of marketable competitive products - aluminum heat </w:t>
            </w:r>
            <w:r w:rsidR="00FA7185" w:rsidRPr="00287FEC">
              <w:rPr>
                <w:rFonts w:eastAsia="Times New Roman"/>
                <w:szCs w:val="24"/>
                <w:lang w:val="en-US" w:eastAsia="ru-RU"/>
              </w:rPr>
              <w:t>exchangers that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 meet international quality standards </w:t>
            </w:r>
            <w:r w:rsidR="00FA7185" w:rsidRPr="00287FEC">
              <w:rPr>
                <w:rFonts w:eastAsia="Times New Roman"/>
                <w:szCs w:val="24"/>
                <w:lang w:val="en-US" w:eastAsia="ru-RU"/>
              </w:rPr>
              <w:t xml:space="preserve">of 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the automotive industry.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8" w14:textId="77777777" w:rsidR="00174E03" w:rsidRPr="00287FEC" w:rsidRDefault="00174E03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</w:tr>
      <w:tr w:rsidR="00F72C55" w:rsidRPr="003A0E2F" w14:paraId="245B27A1" w14:textId="77777777" w:rsidTr="00374399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A" w14:textId="77777777" w:rsidR="00F72C55" w:rsidRPr="00287FEC" w:rsidRDefault="00F72C55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  <w:tc>
          <w:tcPr>
            <w:tcW w:w="8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9B" w14:textId="77777777" w:rsidR="00F72C55" w:rsidRPr="00F72C55" w:rsidRDefault="00F72C55" w:rsidP="00363813">
            <w:pPr>
              <w:spacing w:after="12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The implementation of the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 xml:space="preserve">investment </w:t>
            </w:r>
            <w:r>
              <w:rPr>
                <w:rFonts w:eastAsia="Times New Roman"/>
                <w:szCs w:val="24"/>
                <w:lang w:val="en-US" w:eastAsia="ru-RU"/>
              </w:rPr>
              <w:t>project will consist of three phases:</w:t>
            </w:r>
          </w:p>
          <w:p w14:paraId="245B279C" w14:textId="77777777" w:rsidR="00F72C55" w:rsidRDefault="00F72C55" w:rsidP="00363813">
            <w:pPr>
              <w:spacing w:after="120" w:line="240" w:lineRule="auto"/>
              <w:ind w:left="708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72C55">
              <w:rPr>
                <w:rFonts w:eastAsia="Times New Roman"/>
                <w:szCs w:val="24"/>
                <w:lang w:val="en-US" w:eastAsia="ru-RU"/>
              </w:rPr>
              <w:t xml:space="preserve">During the first phase of the project is planned to organize the assembly of heat exchangers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with annual capacity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up to 80 thousand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pcs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.</w:t>
            </w:r>
          </w:p>
          <w:p w14:paraId="245B279D" w14:textId="77777777" w:rsidR="00363813" w:rsidRDefault="00F72C55" w:rsidP="00363813">
            <w:pPr>
              <w:spacing w:after="120" w:line="240" w:lineRule="auto"/>
              <w:ind w:left="708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72C55">
              <w:rPr>
                <w:rFonts w:eastAsia="Times New Roman"/>
                <w:szCs w:val="24"/>
                <w:lang w:val="en-US" w:eastAsia="ru-RU"/>
              </w:rPr>
              <w:t xml:space="preserve">The second phase of the project will allow mass production of heat exchanger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with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NOCOLOK® technology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providing the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 xml:space="preserve">level of localization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not less than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 xml:space="preserve">75% </w:t>
            </w:r>
            <w:r w:rsidR="00363813">
              <w:rPr>
                <w:rFonts w:eastAsia="Times New Roman"/>
                <w:szCs w:val="24"/>
                <w:lang w:val="en-US" w:eastAsia="ru-RU"/>
              </w:rPr>
              <w:t>at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the capacity </w:t>
            </w:r>
            <w:r w:rsidR="00363813">
              <w:rPr>
                <w:rFonts w:eastAsia="Times New Roman"/>
                <w:szCs w:val="24"/>
                <w:lang w:val="en-US" w:eastAsia="ru-RU"/>
              </w:rPr>
              <w:t xml:space="preserve">of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100 thousand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pcs per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year.</w:t>
            </w:r>
          </w:p>
          <w:p w14:paraId="245B279E" w14:textId="77777777" w:rsidR="00F72C55" w:rsidRPr="00F72C55" w:rsidRDefault="00363813" w:rsidP="00363813">
            <w:pPr>
              <w:spacing w:after="120" w:line="240" w:lineRule="auto"/>
              <w:ind w:left="708"/>
              <w:jc w:val="both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 xml:space="preserve">As final stage is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consider</w:t>
            </w:r>
            <w:r>
              <w:rPr>
                <w:rFonts w:eastAsia="Times New Roman"/>
                <w:szCs w:val="24"/>
                <w:lang w:val="en-US" w:eastAsia="ru-RU"/>
              </w:rPr>
              <w:t>ed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the 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 xml:space="preserve">increasing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the 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 xml:space="preserve">capacity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up 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>to 200 thousand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 xml:space="preserve">per year 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after the purchasing of additional technological equipment 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>(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SECO / WARWICK</w:t>
            </w:r>
            <w:r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 xml:space="preserve">continuous furnace 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 xml:space="preserve">ActiveOnly ™ series </w:t>
            </w:r>
            <w:r>
              <w:rPr>
                <w:rFonts w:eastAsia="Times New Roman"/>
                <w:szCs w:val="24"/>
                <w:lang w:val="en-US" w:eastAsia="ru-RU"/>
              </w:rPr>
              <w:t>or analog</w:t>
            </w:r>
            <w:r w:rsidR="00F72C55" w:rsidRPr="00F72C55">
              <w:rPr>
                <w:rFonts w:eastAsia="Times New Roman"/>
                <w:szCs w:val="24"/>
                <w:lang w:val="en-US" w:eastAsia="ru-RU"/>
              </w:rPr>
              <w:t>).</w:t>
            </w:r>
          </w:p>
          <w:p w14:paraId="245B279F" w14:textId="6FE4F2B9" w:rsidR="00F72C55" w:rsidRPr="00287FEC" w:rsidRDefault="00F72C55" w:rsidP="003A0E2F">
            <w:pPr>
              <w:spacing w:after="12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F72C55">
              <w:rPr>
                <w:rFonts w:eastAsia="Times New Roman"/>
                <w:szCs w:val="24"/>
                <w:lang w:val="en-US" w:eastAsia="ru-RU"/>
              </w:rPr>
              <w:t xml:space="preserve">The total amount of the investment </w:t>
            </w:r>
            <w:r w:rsidR="00363813" w:rsidRPr="00F72C55">
              <w:rPr>
                <w:rFonts w:eastAsia="Times New Roman"/>
                <w:szCs w:val="24"/>
                <w:lang w:val="en-US" w:eastAsia="ru-RU"/>
              </w:rPr>
              <w:t>will be 1</w:t>
            </w:r>
            <w:r w:rsidR="003A0E2F" w:rsidRPr="003A0E2F">
              <w:rPr>
                <w:rFonts w:eastAsia="Times New Roman"/>
                <w:szCs w:val="24"/>
                <w:lang w:val="en-US" w:eastAsia="ru-RU"/>
              </w:rPr>
              <w:t>1</w:t>
            </w:r>
            <w:r w:rsidR="00363813" w:rsidRPr="00F72C55">
              <w:rPr>
                <w:rFonts w:eastAsia="Times New Roman"/>
                <w:szCs w:val="24"/>
                <w:lang w:val="en-US" w:eastAsia="ru-RU"/>
              </w:rPr>
              <w:t>.</w:t>
            </w:r>
            <w:r w:rsidR="003A0E2F" w:rsidRPr="003A0E2F">
              <w:rPr>
                <w:rFonts w:eastAsia="Times New Roman"/>
                <w:szCs w:val="24"/>
                <w:lang w:val="en-US" w:eastAsia="ru-RU"/>
              </w:rPr>
              <w:t>7</w:t>
            </w:r>
            <w:r w:rsidR="00363813" w:rsidRPr="00F72C55">
              <w:rPr>
                <w:rFonts w:eastAsia="Times New Roman"/>
                <w:szCs w:val="24"/>
                <w:lang w:val="en-US" w:eastAsia="ru-RU"/>
              </w:rPr>
              <w:t xml:space="preserve"> million</w:t>
            </w:r>
            <w:r w:rsidR="00363813">
              <w:rPr>
                <w:rFonts w:eastAsia="Times New Roman"/>
                <w:szCs w:val="24"/>
                <w:lang w:val="en-US" w:eastAsia="ru-RU"/>
              </w:rPr>
              <w:t xml:space="preserve"> USD including </w:t>
            </w:r>
            <w:r w:rsidRPr="00F72C55">
              <w:rPr>
                <w:rFonts w:eastAsia="Times New Roman"/>
                <w:szCs w:val="24"/>
                <w:lang w:val="en-US" w:eastAsia="ru-RU"/>
              </w:rPr>
              <w:t>the financial costs.</w:t>
            </w: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B27A0" w14:textId="77777777" w:rsidR="00F72C55" w:rsidRPr="00287FEC" w:rsidRDefault="00F72C55" w:rsidP="002936D8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</w:p>
        </w:tc>
      </w:tr>
    </w:tbl>
    <w:p w14:paraId="245B27A2" w14:textId="77777777" w:rsidR="00174E03" w:rsidRPr="00287FEC" w:rsidRDefault="00471503" w:rsidP="00B94096">
      <w:pPr>
        <w:pStyle w:val="a7"/>
        <w:numPr>
          <w:ilvl w:val="0"/>
          <w:numId w:val="5"/>
        </w:numPr>
        <w:spacing w:after="0" w:line="240" w:lineRule="auto"/>
        <w:ind w:left="567" w:hanging="283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 xml:space="preserve">Degree of the project </w:t>
      </w:r>
      <w:r w:rsidR="00C143E8" w:rsidRPr="00287FEC">
        <w:rPr>
          <w:rFonts w:eastAsia="Times New Roman"/>
          <w:b/>
          <w:szCs w:val="24"/>
          <w:lang w:val="en-US" w:eastAsia="ru-RU"/>
        </w:rPr>
        <w:t xml:space="preserve">readiness </w:t>
      </w:r>
      <w:r w:rsidR="00174E03" w:rsidRPr="00287FEC">
        <w:rPr>
          <w:rFonts w:eastAsia="Times New Roman"/>
          <w:szCs w:val="24"/>
          <w:lang w:val="en-US" w:eastAsia="ru-RU"/>
        </w:rPr>
        <w:t>(</w:t>
      </w:r>
      <w:r w:rsidR="00702F55" w:rsidRPr="00287FEC">
        <w:rPr>
          <w:rFonts w:eastAsia="Times New Roman"/>
          <w:szCs w:val="24"/>
          <w:lang w:val="en-US" w:eastAsia="ru-RU"/>
        </w:rPr>
        <w:t>availability of business plan, feasibility study</w:t>
      </w:r>
      <w:r w:rsidR="00174E03" w:rsidRPr="00287FEC">
        <w:rPr>
          <w:rFonts w:eastAsia="Times New Roman"/>
          <w:szCs w:val="24"/>
          <w:lang w:val="en-US" w:eastAsia="ru-RU"/>
        </w:rPr>
        <w:t xml:space="preserve">, </w:t>
      </w:r>
      <w:r w:rsidR="00CA0DDE" w:rsidRPr="00287FEC">
        <w:rPr>
          <w:rFonts w:eastAsia="Times New Roman"/>
          <w:szCs w:val="24"/>
          <w:lang w:val="en-US" w:eastAsia="ru-RU"/>
        </w:rPr>
        <w:t>marketing research</w:t>
      </w:r>
      <w:r w:rsidR="00DD5E1F" w:rsidRPr="00287FEC">
        <w:rPr>
          <w:rFonts w:eastAsia="Times New Roman"/>
          <w:szCs w:val="24"/>
          <w:lang w:val="en-US" w:eastAsia="ru-RU"/>
        </w:rPr>
        <w:t xml:space="preserve"> or other preparatory work/studies </w:t>
      </w:r>
      <w:r w:rsidR="00CA0DDE" w:rsidRPr="00287FEC">
        <w:rPr>
          <w:rFonts w:eastAsia="Times New Roman"/>
          <w:szCs w:val="24"/>
          <w:lang w:val="en-US" w:eastAsia="ru-RU"/>
        </w:rPr>
        <w:t>carried out</w:t>
      </w:r>
      <w:r w:rsidR="00DD5E1F" w:rsidRPr="00287FEC">
        <w:rPr>
          <w:rFonts w:eastAsia="Times New Roman"/>
          <w:szCs w:val="24"/>
          <w:lang w:val="en-US" w:eastAsia="ru-RU"/>
        </w:rPr>
        <w:t xml:space="preserve"> (in progress)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05"/>
      </w:tblGrid>
      <w:tr w:rsidR="00287FEC" w:rsidRPr="003A0E2F" w14:paraId="245B27A7" w14:textId="77777777" w:rsidTr="00363813">
        <w:tc>
          <w:tcPr>
            <w:tcW w:w="9214" w:type="dxa"/>
            <w:shd w:val="clear" w:color="auto" w:fill="auto"/>
          </w:tcPr>
          <w:p w14:paraId="245B27A3" w14:textId="77777777" w:rsidR="000F153D" w:rsidRPr="00287FEC" w:rsidRDefault="0052363E" w:rsidP="000F153D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Carried out t</w:t>
            </w:r>
            <w:r w:rsidR="000F153D" w:rsidRPr="00287FEC">
              <w:rPr>
                <w:rFonts w:eastAsia="Times New Roman"/>
                <w:szCs w:val="24"/>
                <w:lang w:val="en-US" w:eastAsia="ru-RU"/>
              </w:rPr>
              <w:t>he market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ing research</w:t>
            </w:r>
            <w:r w:rsidR="000F153D" w:rsidRPr="00287FEC">
              <w:rPr>
                <w:rFonts w:eastAsia="Times New Roman"/>
                <w:szCs w:val="24"/>
                <w:lang w:val="en-US" w:eastAsia="ru-RU"/>
              </w:rPr>
              <w:t xml:space="preserve"> of heat exchangers in the Republic of Belarus and the Russian Federation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;</w:t>
            </w:r>
          </w:p>
          <w:p w14:paraId="245B27A4" w14:textId="77777777" w:rsidR="0052363E" w:rsidRPr="00287FEC" w:rsidRDefault="0052363E" w:rsidP="0052363E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Finished the feasibility study;</w:t>
            </w:r>
          </w:p>
          <w:p w14:paraId="245B27A5" w14:textId="77777777" w:rsidR="000F153D" w:rsidRPr="00287FEC" w:rsidRDefault="0052363E" w:rsidP="000F153D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Carried out the a</w:t>
            </w:r>
            <w:r w:rsidR="000F153D" w:rsidRPr="00287FEC">
              <w:rPr>
                <w:rFonts w:eastAsia="Times New Roman"/>
                <w:szCs w:val="24"/>
                <w:lang w:val="en-US" w:eastAsia="ru-RU"/>
              </w:rPr>
              <w:t>nalysis of technical and economic parameters of the required technological equipment and raw materials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;</w:t>
            </w:r>
          </w:p>
          <w:p w14:paraId="245B27A6" w14:textId="77777777" w:rsidR="00435F98" w:rsidRPr="00287FEC" w:rsidRDefault="0052363E" w:rsidP="0052363E">
            <w:pPr>
              <w:spacing w:after="0" w:line="240" w:lineRule="auto"/>
              <w:jc w:val="both"/>
              <w:rPr>
                <w:rFonts w:eastAsia="Times New Roman"/>
                <w:b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Developed t</w:t>
            </w:r>
            <w:r w:rsidR="000F153D" w:rsidRPr="00287FEC">
              <w:rPr>
                <w:rFonts w:eastAsia="Times New Roman"/>
                <w:szCs w:val="24"/>
                <w:lang w:val="en-US" w:eastAsia="ru-RU"/>
              </w:rPr>
              <w:t>he business plan of the project.</w:t>
            </w:r>
          </w:p>
        </w:tc>
      </w:tr>
    </w:tbl>
    <w:p w14:paraId="245B27A8" w14:textId="77777777" w:rsidR="00B94096" w:rsidRPr="00287FEC" w:rsidRDefault="00B25AC4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b/>
          <w:sz w:val="32"/>
          <w:szCs w:val="32"/>
          <w:lang w:val="en-US" w:eastAsia="ru-RU"/>
        </w:rPr>
      </w:pPr>
      <w:r w:rsidRPr="00287FEC">
        <w:rPr>
          <w:rFonts w:eastAsia="Times New Roman"/>
          <w:b/>
          <w:sz w:val="32"/>
          <w:szCs w:val="32"/>
          <w:lang w:val="en-US" w:eastAsia="ru-RU"/>
        </w:rPr>
        <w:t xml:space="preserve">Information about </w:t>
      </w:r>
      <w:r w:rsidR="001E251B" w:rsidRPr="00287FEC">
        <w:rPr>
          <w:rFonts w:eastAsia="Times New Roman"/>
          <w:b/>
          <w:sz w:val="32"/>
          <w:szCs w:val="32"/>
          <w:lang w:val="en-US" w:eastAsia="ru-RU"/>
        </w:rPr>
        <w:t xml:space="preserve">the </w:t>
      </w:r>
      <w:r w:rsidRPr="00287FEC">
        <w:rPr>
          <w:rFonts w:eastAsia="Times New Roman"/>
          <w:b/>
          <w:sz w:val="32"/>
          <w:szCs w:val="32"/>
          <w:lang w:val="en-US" w:eastAsia="ru-RU"/>
        </w:rPr>
        <w:t>project initia</w:t>
      </w:r>
      <w:r w:rsidR="00446CCF" w:rsidRPr="00287FEC">
        <w:rPr>
          <w:rFonts w:eastAsia="Times New Roman"/>
          <w:b/>
          <w:sz w:val="32"/>
          <w:szCs w:val="32"/>
          <w:lang w:val="en-US" w:eastAsia="ru-RU"/>
        </w:rPr>
        <w:t>tor</w:t>
      </w:r>
    </w:p>
    <w:p w14:paraId="245B27A9" w14:textId="77777777" w:rsidR="00B94096" w:rsidRPr="00287FEC" w:rsidRDefault="006B54A2" w:rsidP="001A555F">
      <w:pPr>
        <w:pStyle w:val="newncpi"/>
        <w:numPr>
          <w:ilvl w:val="0"/>
          <w:numId w:val="6"/>
        </w:numPr>
        <w:ind w:left="567"/>
        <w:rPr>
          <w:lang w:val="en-US"/>
        </w:rPr>
      </w:pPr>
      <w:r w:rsidRPr="00287FEC">
        <w:rPr>
          <w:b/>
          <w:lang w:val="en-US"/>
        </w:rPr>
        <w:t>Organization full name</w:t>
      </w:r>
      <w:r w:rsidR="00B94096" w:rsidRPr="00287FEC">
        <w:rPr>
          <w:b/>
          <w:lang w:val="en-US"/>
        </w:rPr>
        <w:t>:</w:t>
      </w:r>
      <w:r w:rsidR="00B94096" w:rsidRPr="00287FEC">
        <w:rPr>
          <w:lang w:val="en-US"/>
        </w:rPr>
        <w:t xml:space="preserve"> </w:t>
      </w:r>
      <w:r w:rsidR="0052363E" w:rsidRPr="00287FEC">
        <w:rPr>
          <w:lang w:val="en-US"/>
        </w:rPr>
        <w:t>Joint-stock company “BATE” – managing company of the Holding “Automotive components”</w:t>
      </w:r>
    </w:p>
    <w:p w14:paraId="245B27AA" w14:textId="77777777" w:rsidR="00B94096" w:rsidRPr="00287FEC" w:rsidRDefault="006B54A2" w:rsidP="001A555F">
      <w:pPr>
        <w:pStyle w:val="newncpi"/>
        <w:numPr>
          <w:ilvl w:val="0"/>
          <w:numId w:val="6"/>
        </w:numPr>
        <w:ind w:left="567"/>
        <w:rPr>
          <w:lang w:val="en-US"/>
        </w:rPr>
      </w:pPr>
      <w:r w:rsidRPr="00287FEC">
        <w:rPr>
          <w:b/>
          <w:lang w:val="en-US"/>
        </w:rPr>
        <w:t>Registration date</w:t>
      </w:r>
      <w:r w:rsidR="00B94096" w:rsidRPr="00287FEC">
        <w:rPr>
          <w:b/>
          <w:lang w:val="en-US"/>
        </w:rPr>
        <w:t>:</w:t>
      </w:r>
      <w:r w:rsidR="00B94096" w:rsidRPr="00287FEC">
        <w:rPr>
          <w:lang w:val="en-US"/>
        </w:rPr>
        <w:t xml:space="preserve"> </w:t>
      </w:r>
      <w:r w:rsidR="0052363E" w:rsidRPr="00287FEC">
        <w:rPr>
          <w:lang w:val="en-US"/>
        </w:rPr>
        <w:fldChar w:fldCharType="begin">
          <w:ffData>
            <w:name w:val=""/>
            <w:enabled/>
            <w:calcOnExit w:val="0"/>
            <w:statusText w:type="text" w:val="Введите дату регистрации"/>
            <w:textInput>
              <w:type w:val="date"/>
              <w:default w:val="24.11.2011"/>
              <w:maxLength w:val="10"/>
              <w:format w:val="dd.MM.yyyy"/>
            </w:textInput>
          </w:ffData>
        </w:fldChar>
      </w:r>
      <w:r w:rsidR="0052363E" w:rsidRPr="00287FEC">
        <w:rPr>
          <w:lang w:val="en-US"/>
        </w:rPr>
        <w:instrText xml:space="preserve"> FORMTEXT </w:instrText>
      </w:r>
      <w:r w:rsidR="0052363E" w:rsidRPr="00287FEC">
        <w:rPr>
          <w:lang w:val="en-US"/>
        </w:rPr>
      </w:r>
      <w:r w:rsidR="0052363E" w:rsidRPr="00287FEC">
        <w:rPr>
          <w:lang w:val="en-US"/>
        </w:rPr>
        <w:fldChar w:fldCharType="separate"/>
      </w:r>
      <w:r w:rsidR="0052363E" w:rsidRPr="00287FEC">
        <w:rPr>
          <w:noProof/>
          <w:lang w:val="en-US"/>
        </w:rPr>
        <w:t>24.11.2011</w:t>
      </w:r>
      <w:r w:rsidR="0052363E" w:rsidRPr="00287FEC">
        <w:rPr>
          <w:lang w:val="en-US"/>
        </w:rPr>
        <w:fldChar w:fldCharType="end"/>
      </w:r>
    </w:p>
    <w:p w14:paraId="245B27AB" w14:textId="77777777" w:rsidR="00B94096" w:rsidRPr="00287FEC" w:rsidRDefault="006B54A2" w:rsidP="001A555F">
      <w:pPr>
        <w:pStyle w:val="newncpi"/>
        <w:numPr>
          <w:ilvl w:val="0"/>
          <w:numId w:val="6"/>
        </w:numPr>
        <w:ind w:left="567"/>
        <w:rPr>
          <w:lang w:val="en-US"/>
        </w:rPr>
      </w:pPr>
      <w:r w:rsidRPr="00287FEC">
        <w:rPr>
          <w:b/>
          <w:lang w:val="en-US"/>
        </w:rPr>
        <w:t>Authorized fund structure</w:t>
      </w:r>
      <w:r w:rsidR="00982CFD" w:rsidRPr="00287FEC">
        <w:rPr>
          <w:b/>
          <w:lang w:val="en-US"/>
        </w:rPr>
        <w:t>, %</w:t>
      </w:r>
      <w:r w:rsidR="00B94096" w:rsidRPr="00287FEC">
        <w:rPr>
          <w:b/>
          <w:lang w:val="en-US"/>
        </w:rPr>
        <w:t>:</w:t>
      </w:r>
      <w:r w:rsidR="00B94096" w:rsidRPr="00287FEC">
        <w:rPr>
          <w:lang w:val="en-US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79"/>
        <w:gridCol w:w="858"/>
      </w:tblGrid>
      <w:tr w:rsidR="00287FEC" w:rsidRPr="00287FEC" w14:paraId="245B27AE" w14:textId="77777777" w:rsidTr="002936D8">
        <w:tc>
          <w:tcPr>
            <w:tcW w:w="8505" w:type="dxa"/>
            <w:shd w:val="clear" w:color="auto" w:fill="auto"/>
          </w:tcPr>
          <w:p w14:paraId="245B27AC" w14:textId="77777777" w:rsidR="00C33347" w:rsidRPr="00287FEC" w:rsidRDefault="006B54A2" w:rsidP="002936D8">
            <w:pPr>
              <w:pStyle w:val="newncpi"/>
              <w:ind w:firstLine="0"/>
              <w:rPr>
                <w:lang w:val="en-US"/>
              </w:rPr>
            </w:pPr>
            <w:r w:rsidRPr="00287FEC">
              <w:rPr>
                <w:lang w:val="en-US"/>
              </w:rPr>
              <w:t>Legal entities</w:t>
            </w:r>
            <w:r w:rsidR="00982CFD" w:rsidRPr="00287FEC">
              <w:rPr>
                <w:lang w:val="en-US"/>
              </w:rPr>
              <w:t>:</w:t>
            </w:r>
          </w:p>
        </w:tc>
        <w:tc>
          <w:tcPr>
            <w:tcW w:w="860" w:type="dxa"/>
            <w:shd w:val="clear" w:color="auto" w:fill="auto"/>
          </w:tcPr>
          <w:p w14:paraId="245B27AD" w14:textId="77777777" w:rsidR="00C33347" w:rsidRPr="00287FEC" w:rsidRDefault="006B54A2" w:rsidP="002936D8">
            <w:pPr>
              <w:pStyle w:val="newncpi"/>
              <w:ind w:firstLine="0"/>
              <w:rPr>
                <w:lang w:val="en-US"/>
              </w:rPr>
            </w:pPr>
            <w:r w:rsidRPr="00287FEC">
              <w:rPr>
                <w:lang w:val="en-US"/>
              </w:rPr>
              <w:t>Share</w:t>
            </w:r>
          </w:p>
        </w:tc>
      </w:tr>
      <w:tr w:rsidR="00287FEC" w:rsidRPr="00287FEC" w14:paraId="245B27B1" w14:textId="77777777" w:rsidTr="002936D8">
        <w:tc>
          <w:tcPr>
            <w:tcW w:w="8505" w:type="dxa"/>
            <w:shd w:val="clear" w:color="auto" w:fill="auto"/>
          </w:tcPr>
          <w:p w14:paraId="245B27AF" w14:textId="77777777" w:rsidR="00C33347" w:rsidRPr="00287FEC" w:rsidRDefault="00C574D7" w:rsidP="002936D8">
            <w:pPr>
              <w:pStyle w:val="newncpi"/>
              <w:ind w:left="459" w:firstLine="0"/>
              <w:rPr>
                <w:lang w:val="en-US"/>
              </w:rPr>
            </w:pPr>
            <w:r w:rsidRPr="00287FEC">
              <w:rPr>
                <w:lang w:val="en-US"/>
              </w:rPr>
              <w:t xml:space="preserve">- </w:t>
            </w:r>
            <w:r w:rsidR="00C84BEC" w:rsidRPr="00287FEC">
              <w:rPr>
                <w:lang w:val="en-US"/>
              </w:rPr>
              <w:t>state ownership form</w:t>
            </w:r>
          </w:p>
        </w:tc>
        <w:tc>
          <w:tcPr>
            <w:tcW w:w="860" w:type="dxa"/>
            <w:shd w:val="clear" w:color="auto" w:fill="auto"/>
          </w:tcPr>
          <w:p w14:paraId="245B27B0" w14:textId="77777777" w:rsidR="00C33347" w:rsidRPr="00287FEC" w:rsidRDefault="00374399" w:rsidP="00374399">
            <w:pPr>
              <w:pStyle w:val="newncpi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99.0</w:t>
            </w:r>
          </w:p>
        </w:tc>
      </w:tr>
      <w:tr w:rsidR="00287FEC" w:rsidRPr="00287FEC" w14:paraId="245B27B4" w14:textId="77777777" w:rsidTr="002936D8">
        <w:tc>
          <w:tcPr>
            <w:tcW w:w="8505" w:type="dxa"/>
            <w:shd w:val="clear" w:color="auto" w:fill="auto"/>
          </w:tcPr>
          <w:p w14:paraId="245B27B2" w14:textId="77777777" w:rsidR="00C33347" w:rsidRPr="00287FEC" w:rsidRDefault="00C574D7" w:rsidP="002936D8">
            <w:pPr>
              <w:pStyle w:val="newncpi"/>
              <w:ind w:left="459" w:firstLine="0"/>
              <w:rPr>
                <w:lang w:val="en-US"/>
              </w:rPr>
            </w:pPr>
            <w:r w:rsidRPr="00287FEC">
              <w:rPr>
                <w:lang w:val="en-US"/>
              </w:rPr>
              <w:t xml:space="preserve">- </w:t>
            </w:r>
            <w:r w:rsidR="00C84BEC" w:rsidRPr="00287FEC">
              <w:rPr>
                <w:lang w:val="en-US"/>
              </w:rPr>
              <w:t xml:space="preserve">private ownership form </w:t>
            </w:r>
          </w:p>
        </w:tc>
        <w:tc>
          <w:tcPr>
            <w:tcW w:w="860" w:type="dxa"/>
            <w:shd w:val="clear" w:color="auto" w:fill="auto"/>
          </w:tcPr>
          <w:p w14:paraId="245B27B3" w14:textId="77777777" w:rsidR="00C33347" w:rsidRPr="00287FEC" w:rsidRDefault="00374399" w:rsidP="00374399">
            <w:pPr>
              <w:pStyle w:val="newncpi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0.1</w:t>
            </w:r>
          </w:p>
        </w:tc>
      </w:tr>
      <w:tr w:rsidR="00287FEC" w:rsidRPr="00287FEC" w14:paraId="245B27B7" w14:textId="77777777" w:rsidTr="002936D8">
        <w:tc>
          <w:tcPr>
            <w:tcW w:w="8505" w:type="dxa"/>
            <w:shd w:val="clear" w:color="auto" w:fill="auto"/>
          </w:tcPr>
          <w:p w14:paraId="245B27B5" w14:textId="77777777" w:rsidR="00C33347" w:rsidRPr="00287FEC" w:rsidRDefault="00C84BEC" w:rsidP="002936D8">
            <w:pPr>
              <w:pStyle w:val="newncpi"/>
              <w:ind w:firstLine="0"/>
              <w:rPr>
                <w:lang w:val="en-US"/>
              </w:rPr>
            </w:pPr>
            <w:r w:rsidRPr="00287FEC">
              <w:rPr>
                <w:lang w:val="en-US"/>
              </w:rPr>
              <w:t>Individuals</w:t>
            </w:r>
          </w:p>
        </w:tc>
        <w:tc>
          <w:tcPr>
            <w:tcW w:w="860" w:type="dxa"/>
            <w:shd w:val="clear" w:color="auto" w:fill="auto"/>
          </w:tcPr>
          <w:p w14:paraId="245B27B6" w14:textId="77777777" w:rsidR="00C33347" w:rsidRPr="00287FEC" w:rsidRDefault="00374399" w:rsidP="00374399">
            <w:pPr>
              <w:pStyle w:val="newncpi"/>
              <w:ind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0.9</w:t>
            </w:r>
          </w:p>
        </w:tc>
      </w:tr>
    </w:tbl>
    <w:p w14:paraId="245B27B8" w14:textId="77777777" w:rsidR="00174E03" w:rsidRPr="00287FEC" w:rsidRDefault="00684F19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b/>
          <w:sz w:val="32"/>
          <w:szCs w:val="32"/>
          <w:lang w:val="en-US" w:eastAsia="ru-RU"/>
        </w:rPr>
      </w:pPr>
      <w:r w:rsidRPr="00287FEC">
        <w:rPr>
          <w:rFonts w:eastAsia="Times New Roman"/>
          <w:b/>
          <w:sz w:val="32"/>
          <w:szCs w:val="32"/>
          <w:lang w:val="en-US" w:eastAsia="ru-RU"/>
        </w:rPr>
        <w:lastRenderedPageBreak/>
        <w:t>D</w:t>
      </w:r>
      <w:r w:rsidR="000E50DC" w:rsidRPr="00287FEC">
        <w:rPr>
          <w:rFonts w:eastAsia="Times New Roman"/>
          <w:b/>
          <w:sz w:val="32"/>
          <w:szCs w:val="32"/>
          <w:lang w:val="en-US" w:eastAsia="ru-RU"/>
        </w:rPr>
        <w:t xml:space="preserve">escription </w:t>
      </w:r>
      <w:r w:rsidRPr="00287FEC">
        <w:rPr>
          <w:rFonts w:eastAsia="Times New Roman"/>
          <w:b/>
          <w:sz w:val="32"/>
          <w:szCs w:val="32"/>
          <w:lang w:val="en-US" w:eastAsia="ru-RU"/>
        </w:rPr>
        <w:t xml:space="preserve">of the market </w:t>
      </w:r>
      <w:r w:rsidR="000E50DC" w:rsidRPr="00287FEC">
        <w:rPr>
          <w:rFonts w:eastAsia="Times New Roman"/>
          <w:b/>
          <w:sz w:val="32"/>
          <w:szCs w:val="32"/>
          <w:lang w:val="en-US" w:eastAsia="ru-RU"/>
        </w:rPr>
        <w:t xml:space="preserve">of the product </w:t>
      </w:r>
      <w:r w:rsidR="003F4A95" w:rsidRPr="00287FEC">
        <w:rPr>
          <w:rFonts w:eastAsia="Times New Roman"/>
          <w:b/>
          <w:sz w:val="32"/>
          <w:szCs w:val="32"/>
          <w:lang w:val="en-US" w:eastAsia="ru-RU"/>
        </w:rPr>
        <w:t xml:space="preserve">intended </w:t>
      </w:r>
      <w:r w:rsidR="00DA43D3" w:rsidRPr="00287FEC">
        <w:rPr>
          <w:rFonts w:eastAsia="Times New Roman"/>
          <w:b/>
          <w:sz w:val="32"/>
          <w:szCs w:val="32"/>
          <w:lang w:val="en-US" w:eastAsia="ru-RU"/>
        </w:rPr>
        <w:t xml:space="preserve">for </w:t>
      </w:r>
      <w:r w:rsidR="003F4A95" w:rsidRPr="00287FEC">
        <w:rPr>
          <w:rFonts w:eastAsia="Times New Roman"/>
          <w:b/>
          <w:sz w:val="32"/>
          <w:szCs w:val="32"/>
          <w:lang w:val="en-US" w:eastAsia="ru-RU"/>
        </w:rPr>
        <w:t>manufacture</w:t>
      </w:r>
    </w:p>
    <w:p w14:paraId="245B27B9" w14:textId="77777777" w:rsidR="00174E03" w:rsidRPr="00287FEC" w:rsidRDefault="00684F19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 xml:space="preserve">Description of </w:t>
      </w:r>
      <w:r w:rsidR="00D07CB1" w:rsidRPr="00287FEC">
        <w:rPr>
          <w:rFonts w:eastAsia="Times New Roman"/>
          <w:b/>
          <w:szCs w:val="24"/>
          <w:lang w:val="en-US" w:eastAsia="ru-RU"/>
        </w:rPr>
        <w:t>the product intended for manufacture</w:t>
      </w:r>
      <w:r w:rsidR="00544497" w:rsidRPr="00287FEC">
        <w:rPr>
          <w:rFonts w:eastAsia="Times New Roman"/>
          <w:szCs w:val="24"/>
          <w:lang w:val="en-US" w:eastAsia="ru-RU"/>
        </w:rPr>
        <w:t>:</w:t>
      </w:r>
    </w:p>
    <w:p w14:paraId="245B27BA" w14:textId="77777777" w:rsidR="000D7236" w:rsidRPr="00287FEC" w:rsidRDefault="000D7236" w:rsidP="00544497">
      <w:pPr>
        <w:pStyle w:val="newncpi"/>
        <w:numPr>
          <w:ilvl w:val="0"/>
          <w:numId w:val="9"/>
        </w:numPr>
        <w:ind w:left="567" w:hanging="371"/>
        <w:rPr>
          <w:b/>
          <w:lang w:val="en-US"/>
        </w:rPr>
      </w:pPr>
      <w:r w:rsidRPr="00287FEC">
        <w:rPr>
          <w:lang w:val="en-US"/>
        </w:rPr>
        <w:t xml:space="preserve">Product </w:t>
      </w:r>
      <w:r w:rsidR="004814CB" w:rsidRPr="00287FEC">
        <w:rPr>
          <w:lang w:val="en-US"/>
        </w:rPr>
        <w:t>name and description</w:t>
      </w:r>
      <w:r w:rsidR="00174E03" w:rsidRPr="00287FEC">
        <w:rPr>
          <w:b/>
          <w:lang w:val="en-US"/>
        </w:rPr>
        <w:t>:</w:t>
      </w:r>
    </w:p>
    <w:p w14:paraId="245B27BB" w14:textId="77777777" w:rsidR="000D7236" w:rsidRPr="00287FEC" w:rsidRDefault="000D7236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 xml:space="preserve">Engine </w:t>
      </w:r>
      <w:r w:rsidR="00E55963">
        <w:rPr>
          <w:szCs w:val="24"/>
          <w:lang w:val="en-US"/>
        </w:rPr>
        <w:t xml:space="preserve">cooling </w:t>
      </w:r>
      <w:r w:rsidRPr="00287FEC">
        <w:rPr>
          <w:szCs w:val="24"/>
          <w:lang w:val="en-US"/>
        </w:rPr>
        <w:t>radiators;</w:t>
      </w:r>
    </w:p>
    <w:p w14:paraId="245B27BC" w14:textId="77777777" w:rsidR="000D7236" w:rsidRPr="00287FEC" w:rsidRDefault="00E55963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 xml:space="preserve">Lubricant </w:t>
      </w:r>
      <w:r>
        <w:rPr>
          <w:szCs w:val="24"/>
          <w:lang w:val="en-US"/>
        </w:rPr>
        <w:t>cooling r</w:t>
      </w:r>
      <w:r w:rsidR="000D7236" w:rsidRPr="00287FEC">
        <w:rPr>
          <w:szCs w:val="24"/>
          <w:lang w:val="en-US"/>
        </w:rPr>
        <w:t>adiators for internal combustion engines and hydraulic systems;</w:t>
      </w:r>
    </w:p>
    <w:p w14:paraId="245B27BD" w14:textId="77777777" w:rsidR="000D7236" w:rsidRPr="00287FEC" w:rsidRDefault="000D7236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Intercoolers;</w:t>
      </w:r>
    </w:p>
    <w:p w14:paraId="245B27BE" w14:textId="77777777" w:rsidR="00174E03" w:rsidRPr="00287FEC" w:rsidRDefault="000D7236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Saloon heaters radiators</w:t>
      </w:r>
      <w:r w:rsidR="00AE7CAD" w:rsidRPr="00287FEC">
        <w:rPr>
          <w:szCs w:val="24"/>
          <w:lang w:val="en-US"/>
        </w:rPr>
        <w:t>.</w:t>
      </w:r>
    </w:p>
    <w:p w14:paraId="245B27BF" w14:textId="77777777" w:rsidR="00174E03" w:rsidRPr="00287FEC" w:rsidRDefault="000D7236" w:rsidP="00544497">
      <w:pPr>
        <w:pStyle w:val="newncpi"/>
        <w:numPr>
          <w:ilvl w:val="0"/>
          <w:numId w:val="9"/>
        </w:numPr>
        <w:ind w:left="567"/>
        <w:rPr>
          <w:b/>
          <w:lang w:val="en-US"/>
        </w:rPr>
      </w:pPr>
      <w:r w:rsidRPr="00287FEC">
        <w:rPr>
          <w:lang w:val="en-US"/>
        </w:rPr>
        <w:t xml:space="preserve">Main </w:t>
      </w:r>
      <w:r w:rsidR="004814CB" w:rsidRPr="00287FEC">
        <w:rPr>
          <w:lang w:val="en-US"/>
        </w:rPr>
        <w:t>consumers</w:t>
      </w:r>
      <w:r w:rsidR="00174E03" w:rsidRPr="00287FEC">
        <w:rPr>
          <w:b/>
          <w:lang w:val="en-US"/>
        </w:rPr>
        <w:t>:</w:t>
      </w:r>
    </w:p>
    <w:p w14:paraId="245B27C0" w14:textId="77777777" w:rsidR="000D7236" w:rsidRPr="00287FEC" w:rsidRDefault="000D7236" w:rsidP="00FA7185">
      <w:pPr>
        <w:spacing w:after="0" w:line="240" w:lineRule="auto"/>
        <w:ind w:left="851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 xml:space="preserve">Manufacturers of cars, trucks, tractors, </w:t>
      </w:r>
      <w:r w:rsidR="00FA7185" w:rsidRPr="00287FEC">
        <w:rPr>
          <w:szCs w:val="24"/>
          <w:lang w:val="en-US"/>
        </w:rPr>
        <w:t>off-road vehicles, vehicles for construction and road-building, harvesters etc:</w:t>
      </w:r>
    </w:p>
    <w:p w14:paraId="245B27C1" w14:textId="77777777" w:rsidR="00FA7185" w:rsidRPr="00287FEC" w:rsidRDefault="00FA7185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“MAZ” JSC – managing company of the holding “BELAVTOMAZ”;</w:t>
      </w:r>
    </w:p>
    <w:p w14:paraId="245B27C2" w14:textId="77777777" w:rsidR="00FA7185" w:rsidRPr="00287FEC" w:rsidRDefault="00FA7185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“MTZ” JSC;</w:t>
      </w:r>
    </w:p>
    <w:p w14:paraId="245B27C3" w14:textId="77777777" w:rsidR="00FA7185" w:rsidRPr="00287FEC" w:rsidRDefault="00FA7185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“Gomselmash” PA;</w:t>
      </w:r>
    </w:p>
    <w:p w14:paraId="245B27C4" w14:textId="77777777" w:rsidR="00FA7185" w:rsidRPr="00287FEC" w:rsidRDefault="00FA7185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“BelGee” CJSC;</w:t>
      </w:r>
    </w:p>
    <w:p w14:paraId="245B27C5" w14:textId="77777777" w:rsidR="00FA7185" w:rsidRPr="00287FEC" w:rsidRDefault="00FA7185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“Lidselmash” JSC</w:t>
      </w:r>
      <w:r w:rsidR="00670208" w:rsidRPr="00287FEC">
        <w:rPr>
          <w:szCs w:val="24"/>
          <w:lang w:val="en-US"/>
        </w:rPr>
        <w:t>.</w:t>
      </w:r>
    </w:p>
    <w:p w14:paraId="245B27C6" w14:textId="77777777" w:rsidR="00FA7185" w:rsidRPr="00287FEC" w:rsidRDefault="00FA7185" w:rsidP="00544497">
      <w:pPr>
        <w:pStyle w:val="newncpi"/>
        <w:numPr>
          <w:ilvl w:val="0"/>
          <w:numId w:val="9"/>
        </w:numPr>
        <w:ind w:left="567"/>
        <w:rPr>
          <w:b/>
          <w:lang w:val="en-US"/>
        </w:rPr>
      </w:pPr>
      <w:r w:rsidRPr="00287FEC">
        <w:rPr>
          <w:lang w:val="en-US"/>
        </w:rPr>
        <w:t xml:space="preserve">Main </w:t>
      </w:r>
      <w:r w:rsidR="00BA4EC5" w:rsidRPr="00287FEC">
        <w:rPr>
          <w:lang w:val="en-US"/>
        </w:rPr>
        <w:t>competitors (producers of similar product performance</w:t>
      </w:r>
      <w:r w:rsidR="00161B7B" w:rsidRPr="00287FEC">
        <w:rPr>
          <w:lang w:val="en-US"/>
        </w:rPr>
        <w:t xml:space="preserve"> goods)</w:t>
      </w:r>
      <w:r w:rsidR="00174E03" w:rsidRPr="00287FEC">
        <w:rPr>
          <w:lang w:val="en-US"/>
        </w:rPr>
        <w:t>:</w:t>
      </w:r>
    </w:p>
    <w:p w14:paraId="245B27C7" w14:textId="77777777" w:rsidR="00FA7185" w:rsidRPr="00287FEC" w:rsidRDefault="00670208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“</w:t>
      </w:r>
      <w:r w:rsidR="00FA7185" w:rsidRPr="00287FEC">
        <w:rPr>
          <w:szCs w:val="24"/>
          <w:lang w:val="en-US"/>
        </w:rPr>
        <w:t>Buguruslansk plant "Radiator"</w:t>
      </w:r>
      <w:r w:rsidRPr="00287FEC">
        <w:rPr>
          <w:szCs w:val="24"/>
          <w:lang w:val="en-US"/>
        </w:rPr>
        <w:t xml:space="preserve">” JSC, </w:t>
      </w:r>
      <w:r w:rsidR="00FA7185" w:rsidRPr="00287FEC">
        <w:rPr>
          <w:szCs w:val="24"/>
          <w:lang w:val="en-US"/>
        </w:rPr>
        <w:t>Russia;</w:t>
      </w:r>
    </w:p>
    <w:p w14:paraId="245B27C8" w14:textId="77777777" w:rsidR="00FA7185" w:rsidRPr="00287FEC" w:rsidRDefault="00670208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“</w:t>
      </w:r>
      <w:r w:rsidR="00FA7185" w:rsidRPr="00287FEC">
        <w:rPr>
          <w:szCs w:val="24"/>
          <w:lang w:val="en-US"/>
        </w:rPr>
        <w:t>Lihoslavlsk radiator plant</w:t>
      </w:r>
      <w:r w:rsidRPr="00287FEC">
        <w:rPr>
          <w:szCs w:val="24"/>
          <w:lang w:val="en-US"/>
        </w:rPr>
        <w:t>”</w:t>
      </w:r>
      <w:r w:rsidR="00FA7185" w:rsidRPr="00287FEC">
        <w:rPr>
          <w:szCs w:val="24"/>
          <w:lang w:val="en-US"/>
        </w:rPr>
        <w:t xml:space="preserve"> </w:t>
      </w:r>
      <w:r w:rsidRPr="00287FEC">
        <w:rPr>
          <w:szCs w:val="24"/>
          <w:lang w:val="en-US"/>
        </w:rPr>
        <w:t xml:space="preserve">JSC, </w:t>
      </w:r>
      <w:r w:rsidR="00FA7185" w:rsidRPr="00287FEC">
        <w:rPr>
          <w:szCs w:val="24"/>
          <w:lang w:val="en-US"/>
        </w:rPr>
        <w:t>Russia;</w:t>
      </w:r>
    </w:p>
    <w:p w14:paraId="245B27C9" w14:textId="77777777" w:rsidR="00FA7185" w:rsidRPr="00287FEC" w:rsidRDefault="00374399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>
        <w:rPr>
          <w:szCs w:val="24"/>
          <w:lang w:val="en-US"/>
        </w:rPr>
        <w:t>“</w:t>
      </w:r>
      <w:r w:rsidR="00FA7185" w:rsidRPr="00287FEC">
        <w:rPr>
          <w:szCs w:val="24"/>
          <w:lang w:val="en-US"/>
        </w:rPr>
        <w:t>Shadrinsk Aggregate</w:t>
      </w:r>
      <w:r w:rsidR="00670208" w:rsidRPr="00287FEC">
        <w:rPr>
          <w:szCs w:val="24"/>
          <w:lang w:val="en-US"/>
        </w:rPr>
        <w:t>s</w:t>
      </w:r>
      <w:r w:rsidR="00FA7185" w:rsidRPr="00287FEC">
        <w:rPr>
          <w:szCs w:val="24"/>
          <w:lang w:val="en-US"/>
        </w:rPr>
        <w:t xml:space="preserve"> Plant</w:t>
      </w:r>
      <w:r>
        <w:rPr>
          <w:szCs w:val="24"/>
          <w:lang w:val="en-US"/>
        </w:rPr>
        <w:t>”</w:t>
      </w:r>
      <w:r w:rsidR="00FA7185" w:rsidRPr="00287FEC">
        <w:rPr>
          <w:szCs w:val="24"/>
          <w:lang w:val="en-US"/>
        </w:rPr>
        <w:t xml:space="preserve"> </w:t>
      </w:r>
      <w:r w:rsidR="00670208" w:rsidRPr="00287FEC">
        <w:rPr>
          <w:szCs w:val="24"/>
          <w:lang w:val="en-US"/>
        </w:rPr>
        <w:t xml:space="preserve">JSC, </w:t>
      </w:r>
      <w:r w:rsidR="00FA7185" w:rsidRPr="00287FEC">
        <w:rPr>
          <w:szCs w:val="24"/>
          <w:lang w:val="en-US"/>
        </w:rPr>
        <w:t>Russia;</w:t>
      </w:r>
    </w:p>
    <w:p w14:paraId="245B27CA" w14:textId="77777777" w:rsidR="00FA7185" w:rsidRPr="00287FEC" w:rsidRDefault="00FA7185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>AKG Group, Germany;</w:t>
      </w:r>
    </w:p>
    <w:p w14:paraId="245B27CB" w14:textId="77777777" w:rsidR="00174E03" w:rsidRPr="00287FEC" w:rsidRDefault="00374399" w:rsidP="00670208">
      <w:pPr>
        <w:numPr>
          <w:ilvl w:val="0"/>
          <w:numId w:val="24"/>
        </w:numPr>
        <w:tabs>
          <w:tab w:val="left" w:pos="1418"/>
        </w:tabs>
        <w:spacing w:after="0" w:line="240" w:lineRule="auto"/>
        <w:ind w:left="1418" w:hanging="567"/>
        <w:jc w:val="both"/>
        <w:rPr>
          <w:szCs w:val="24"/>
          <w:lang w:val="en-US"/>
        </w:rPr>
      </w:pPr>
      <w:r>
        <w:rPr>
          <w:szCs w:val="24"/>
          <w:lang w:val="en-US"/>
        </w:rPr>
        <w:t>“Orlandi Giorgio E C. SNC”</w:t>
      </w:r>
      <w:r w:rsidR="00FA7185" w:rsidRPr="00287FEC">
        <w:rPr>
          <w:szCs w:val="24"/>
          <w:lang w:val="en-US"/>
        </w:rPr>
        <w:t>, Italy</w:t>
      </w:r>
      <w:r w:rsidR="00670208" w:rsidRPr="00287FEC">
        <w:rPr>
          <w:szCs w:val="24"/>
          <w:lang w:val="en-US"/>
        </w:rPr>
        <w:t>.</w:t>
      </w:r>
    </w:p>
    <w:p w14:paraId="245B27CC" w14:textId="77777777" w:rsidR="00982CFD" w:rsidRPr="00287FEC" w:rsidRDefault="00982CFD">
      <w:pPr>
        <w:rPr>
          <w:rFonts w:eastAsia="Times New Roman"/>
          <w:b/>
          <w:szCs w:val="24"/>
          <w:lang w:val="en-US" w:eastAsia="ru-RU"/>
        </w:rPr>
      </w:pPr>
    </w:p>
    <w:p w14:paraId="245B27CD" w14:textId="77777777" w:rsidR="00572955" w:rsidRPr="00287FEC" w:rsidRDefault="00446CCF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Domestic</w:t>
      </w:r>
      <w:r w:rsidR="00595A6D" w:rsidRPr="00287FEC">
        <w:rPr>
          <w:rFonts w:eastAsia="Times New Roman"/>
          <w:b/>
          <w:szCs w:val="24"/>
          <w:lang w:val="en-US" w:eastAsia="ru-RU"/>
        </w:rPr>
        <w:t xml:space="preserve"> market </w:t>
      </w:r>
      <w:r w:rsidR="00E424A8" w:rsidRPr="00287FEC">
        <w:rPr>
          <w:rFonts w:eastAsia="Times New Roman"/>
          <w:b/>
          <w:szCs w:val="24"/>
          <w:lang w:val="en-US" w:eastAsia="ru-RU"/>
        </w:rPr>
        <w:t>description</w:t>
      </w:r>
      <w:r w:rsidR="00595A6D" w:rsidRPr="00287FEC">
        <w:rPr>
          <w:rFonts w:eastAsia="Times New Roman"/>
          <w:b/>
          <w:szCs w:val="24"/>
          <w:lang w:val="en-US" w:eastAsia="ru-RU"/>
        </w:rPr>
        <w:t xml:space="preserve"> </w:t>
      </w:r>
    </w:p>
    <w:p w14:paraId="245B27CE" w14:textId="77777777" w:rsidR="00544497" w:rsidRPr="00287FEC" w:rsidRDefault="0067020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287FEC">
        <w:rPr>
          <w:lang w:val="en-US"/>
        </w:rPr>
        <w:t xml:space="preserve">Current </w:t>
      </w:r>
      <w:r w:rsidR="00F44FEF" w:rsidRPr="00287FEC">
        <w:rPr>
          <w:lang w:val="en-US"/>
        </w:rPr>
        <w:t xml:space="preserve">market </w:t>
      </w:r>
      <w:r w:rsidR="00E43D8A" w:rsidRPr="00287FEC">
        <w:rPr>
          <w:lang w:val="en-US"/>
        </w:rPr>
        <w:t xml:space="preserve">capacity </w:t>
      </w:r>
      <w:r w:rsidR="00FB2F3D" w:rsidRPr="00287FEC">
        <w:rPr>
          <w:lang w:val="en-US"/>
        </w:rPr>
        <w:t>(</w:t>
      </w:r>
      <w:r w:rsidR="00F44FEF" w:rsidRPr="00287FEC">
        <w:rPr>
          <w:lang w:val="en-US"/>
        </w:rPr>
        <w:t>over the latest reporting period</w:t>
      </w:r>
      <w:r w:rsidR="00FB2F3D" w:rsidRPr="00287FEC">
        <w:rPr>
          <w:lang w:val="en-US"/>
        </w:rPr>
        <w:t>)</w:t>
      </w:r>
      <w:r w:rsidR="00544497" w:rsidRPr="00287FEC">
        <w:rPr>
          <w:lang w:val="en-US"/>
        </w:rPr>
        <w:t xml:space="preserve"> </w:t>
      </w:r>
      <w:r w:rsidR="00096EB4">
        <w:rPr>
          <w:lang w:val="en-US"/>
        </w:rPr>
        <w:fldChar w:fldCharType="begin">
          <w:ffData>
            <w:name w:val="ТекстовоеПоле49"/>
            <w:enabled/>
            <w:calcOnExit w:val="0"/>
            <w:textInput>
              <w:default w:val="25,0 million USD"/>
            </w:textInput>
          </w:ffData>
        </w:fldChar>
      </w:r>
      <w:bookmarkStart w:id="0" w:name="ТекстовоеПоле49"/>
      <w:r w:rsidR="00096EB4">
        <w:rPr>
          <w:lang w:val="en-US"/>
        </w:rPr>
        <w:instrText xml:space="preserve"> FORMTEXT </w:instrText>
      </w:r>
      <w:r w:rsidR="00096EB4">
        <w:rPr>
          <w:lang w:val="en-US"/>
        </w:rPr>
      </w:r>
      <w:r w:rsidR="00096EB4">
        <w:rPr>
          <w:lang w:val="en-US"/>
        </w:rPr>
        <w:fldChar w:fldCharType="separate"/>
      </w:r>
      <w:r w:rsidR="00096EB4">
        <w:rPr>
          <w:noProof/>
          <w:lang w:val="en-US"/>
        </w:rPr>
        <w:t>25,0 million USD</w:t>
      </w:r>
      <w:r w:rsidR="00096EB4">
        <w:rPr>
          <w:lang w:val="en-US"/>
        </w:rPr>
        <w:fldChar w:fldCharType="end"/>
      </w:r>
      <w:bookmarkEnd w:id="0"/>
    </w:p>
    <w:p w14:paraId="245B27CF" w14:textId="77777777" w:rsidR="00544497" w:rsidRPr="00287FEC" w:rsidRDefault="0067020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287FEC">
        <w:rPr>
          <w:lang w:val="en-US"/>
        </w:rPr>
        <w:t xml:space="preserve">Prospective </w:t>
      </w:r>
      <w:r w:rsidR="00E43D8A" w:rsidRPr="00287FEC">
        <w:rPr>
          <w:lang w:val="en-US"/>
        </w:rPr>
        <w:t>domestic</w:t>
      </w:r>
      <w:r w:rsidR="006425A4" w:rsidRPr="00287FEC">
        <w:rPr>
          <w:lang w:val="en-US"/>
        </w:rPr>
        <w:t xml:space="preserve"> market share</w:t>
      </w:r>
      <w:r w:rsidR="00544497" w:rsidRPr="00287FEC">
        <w:rPr>
          <w:lang w:val="en-US"/>
        </w:rPr>
        <w:t xml:space="preserve">: </w:t>
      </w:r>
      <w:r w:rsidRPr="00287FEC">
        <w:rPr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90"/>
              <w:format w:val="0"/>
            </w:textInput>
          </w:ffData>
        </w:fldChar>
      </w:r>
      <w:r w:rsidRPr="00287FEC">
        <w:rPr>
          <w:lang w:val="en-US"/>
        </w:rPr>
        <w:instrText xml:space="preserve"> FORMTEXT </w:instrText>
      </w:r>
      <w:r w:rsidRPr="00287FEC">
        <w:rPr>
          <w:lang w:val="en-US"/>
        </w:rPr>
      </w:r>
      <w:r w:rsidRPr="00287FEC">
        <w:rPr>
          <w:lang w:val="en-US"/>
        </w:rPr>
        <w:fldChar w:fldCharType="separate"/>
      </w:r>
      <w:r w:rsidRPr="00287FEC">
        <w:rPr>
          <w:noProof/>
          <w:lang w:val="en-US"/>
        </w:rPr>
        <w:t>90</w:t>
      </w:r>
      <w:r w:rsidRPr="00287FEC">
        <w:rPr>
          <w:lang w:val="en-US"/>
        </w:rPr>
        <w:fldChar w:fldCharType="end"/>
      </w:r>
      <w:r w:rsidR="00544497" w:rsidRPr="00287FEC">
        <w:rPr>
          <w:lang w:val="en-US"/>
        </w:rPr>
        <w:t> %</w:t>
      </w:r>
    </w:p>
    <w:p w14:paraId="245B27D0" w14:textId="77777777" w:rsidR="00544497" w:rsidRPr="00287FEC" w:rsidRDefault="0067020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287FEC">
        <w:rPr>
          <w:lang w:val="en-US"/>
        </w:rPr>
        <w:t xml:space="preserve">Strategy </w:t>
      </w:r>
      <w:r w:rsidR="009A438E" w:rsidRPr="00287FEC">
        <w:rPr>
          <w:lang w:val="en-US"/>
        </w:rPr>
        <w:t>for operating in the domestic market</w:t>
      </w:r>
      <w:r w:rsidR="00544497" w:rsidRPr="00287FEC">
        <w:rPr>
          <w:lang w:val="en-US"/>
        </w:rPr>
        <w:t>:</w:t>
      </w:r>
    </w:p>
    <w:p w14:paraId="245B27D1" w14:textId="77777777" w:rsidR="00544497" w:rsidRPr="00287FEC" w:rsidRDefault="00544497" w:rsidP="00572955">
      <w:pPr>
        <w:pStyle w:val="a7"/>
        <w:spacing w:after="0" w:line="240" w:lineRule="auto"/>
        <w:ind w:left="1276"/>
        <w:jc w:val="both"/>
        <w:rPr>
          <w:rFonts w:eastAsia="Times New Roman"/>
          <w:szCs w:val="24"/>
          <w:lang w:val="en-US" w:eastAsia="ru-RU"/>
        </w:rPr>
      </w:pPr>
      <w:r w:rsidRPr="00287FEC">
        <w:rPr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Pr="00287FEC">
        <w:rPr>
          <w:szCs w:val="24"/>
          <w:lang w:val="en-US"/>
        </w:rPr>
        <w:fldChar w:fldCharType="end"/>
      </w:r>
      <w:r w:rsidRPr="00287FEC">
        <w:rPr>
          <w:szCs w:val="24"/>
          <w:lang w:val="en-US"/>
        </w:rPr>
        <w:t xml:space="preserve"> </w:t>
      </w:r>
      <w:r w:rsidR="00572955" w:rsidRPr="00287FEC">
        <w:rPr>
          <w:rFonts w:eastAsia="Times New Roman"/>
          <w:szCs w:val="24"/>
          <w:lang w:val="en-US" w:eastAsia="ru-RU"/>
        </w:rPr>
        <w:t xml:space="preserve">  </w:t>
      </w:r>
      <w:r w:rsidR="009A438E" w:rsidRPr="00287FEC">
        <w:rPr>
          <w:rFonts w:eastAsia="Times New Roman"/>
          <w:szCs w:val="24"/>
          <w:lang w:val="en-US" w:eastAsia="ru-RU"/>
        </w:rPr>
        <w:t>lower prices</w:t>
      </w:r>
    </w:p>
    <w:p w14:paraId="245B27D2" w14:textId="77777777" w:rsidR="00544497" w:rsidRPr="00287FEC" w:rsidRDefault="00670208" w:rsidP="00572955">
      <w:pPr>
        <w:pStyle w:val="a7"/>
        <w:spacing w:after="0" w:line="240" w:lineRule="auto"/>
        <w:ind w:left="1276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Pr="00287FEC">
        <w:rPr>
          <w:szCs w:val="24"/>
          <w:lang w:val="en-US"/>
        </w:rPr>
        <w:fldChar w:fldCharType="end"/>
      </w:r>
      <w:r w:rsidR="00572955" w:rsidRPr="00287FEC">
        <w:rPr>
          <w:szCs w:val="24"/>
          <w:lang w:val="en-US"/>
        </w:rPr>
        <w:t xml:space="preserve">   </w:t>
      </w:r>
      <w:r w:rsidR="0090282C" w:rsidRPr="00287FEC">
        <w:rPr>
          <w:szCs w:val="24"/>
          <w:lang w:val="en-US"/>
        </w:rPr>
        <w:t>better product quality</w:t>
      </w:r>
    </w:p>
    <w:p w14:paraId="245B27D3" w14:textId="77777777" w:rsidR="00544497" w:rsidRPr="00287FEC" w:rsidRDefault="00544497" w:rsidP="00572955">
      <w:pPr>
        <w:pStyle w:val="a7"/>
        <w:spacing w:after="0" w:line="240" w:lineRule="auto"/>
        <w:ind w:left="1276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Pr="00287FEC">
        <w:rPr>
          <w:szCs w:val="24"/>
          <w:lang w:val="en-US"/>
        </w:rPr>
        <w:fldChar w:fldCharType="end"/>
      </w:r>
      <w:r w:rsidRPr="00287FEC">
        <w:rPr>
          <w:szCs w:val="24"/>
          <w:lang w:val="en-US"/>
        </w:rPr>
        <w:t xml:space="preserve"> </w:t>
      </w:r>
      <w:r w:rsidR="00572955" w:rsidRPr="00287FEC">
        <w:rPr>
          <w:szCs w:val="24"/>
          <w:lang w:val="en-US"/>
        </w:rPr>
        <w:t xml:space="preserve">  </w:t>
      </w:r>
      <w:r w:rsidR="0090282C" w:rsidRPr="00287FEC">
        <w:rPr>
          <w:szCs w:val="24"/>
          <w:lang w:val="en-US"/>
        </w:rPr>
        <w:t>better service</w:t>
      </w:r>
      <w:r w:rsidRPr="00287FEC">
        <w:rPr>
          <w:szCs w:val="24"/>
          <w:lang w:val="en-US"/>
        </w:rPr>
        <w:t xml:space="preserve"> </w:t>
      </w:r>
    </w:p>
    <w:p w14:paraId="245B27D4" w14:textId="77777777" w:rsidR="00654273" w:rsidRPr="00287FEC" w:rsidRDefault="00670208" w:rsidP="00901926">
      <w:pPr>
        <w:pStyle w:val="a7"/>
        <w:spacing w:after="0" w:line="240" w:lineRule="auto"/>
        <w:ind w:left="1843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Pr="00287FEC">
        <w:rPr>
          <w:szCs w:val="24"/>
          <w:lang w:val="en-US"/>
        </w:rPr>
        <w:fldChar w:fldCharType="end"/>
      </w:r>
      <w:r w:rsidR="00901926" w:rsidRPr="00287FEC">
        <w:rPr>
          <w:szCs w:val="24"/>
          <w:lang w:val="en-US"/>
        </w:rPr>
        <w:t xml:space="preserve"> </w:t>
      </w:r>
      <w:r w:rsidR="00654273" w:rsidRPr="00287FEC">
        <w:rPr>
          <w:szCs w:val="24"/>
          <w:lang w:val="en-US"/>
        </w:rPr>
        <w:t xml:space="preserve">  </w:t>
      </w:r>
      <w:r w:rsidR="00C75215" w:rsidRPr="00287FEC">
        <w:rPr>
          <w:szCs w:val="24"/>
          <w:lang w:val="en-US"/>
        </w:rPr>
        <w:t>state support</w:t>
      </w:r>
      <w:r w:rsidR="00901926" w:rsidRPr="00287FEC">
        <w:rPr>
          <w:szCs w:val="24"/>
          <w:lang w:val="en-US"/>
        </w:rPr>
        <w:t xml:space="preserve"> (</w:t>
      </w:r>
      <w:r w:rsidR="00C75215" w:rsidRPr="00287FEC">
        <w:rPr>
          <w:szCs w:val="24"/>
          <w:lang w:val="en-US"/>
        </w:rPr>
        <w:t xml:space="preserve">protection from import, guaranteed state </w:t>
      </w:r>
    </w:p>
    <w:p w14:paraId="245B27D5" w14:textId="77777777" w:rsidR="00901926" w:rsidRPr="00287FEC" w:rsidRDefault="00654273" w:rsidP="00901926">
      <w:pPr>
        <w:pStyle w:val="a7"/>
        <w:spacing w:after="0" w:line="240" w:lineRule="auto"/>
        <w:ind w:left="1843" w:hanging="567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t xml:space="preserve">   </w:t>
      </w:r>
      <w:r w:rsidR="00D34414" w:rsidRPr="00287FEC">
        <w:rPr>
          <w:szCs w:val="24"/>
          <w:lang w:val="en-US"/>
        </w:rPr>
        <w:t xml:space="preserve">public purchases </w:t>
      </w:r>
      <w:r w:rsidR="00863D6A" w:rsidRPr="00287FEC">
        <w:rPr>
          <w:szCs w:val="24"/>
          <w:lang w:val="en-US"/>
        </w:rPr>
        <w:t>and other support</w:t>
      </w:r>
      <w:r w:rsidR="00901926" w:rsidRPr="00287FEC">
        <w:rPr>
          <w:szCs w:val="24"/>
          <w:lang w:val="en-US"/>
        </w:rPr>
        <w:t>)</w:t>
      </w:r>
    </w:p>
    <w:p w14:paraId="245B27D6" w14:textId="77777777" w:rsidR="00544497" w:rsidRPr="00287FEC" w:rsidRDefault="00544497" w:rsidP="00572955">
      <w:pPr>
        <w:pStyle w:val="a7"/>
        <w:spacing w:after="0" w:line="240" w:lineRule="auto"/>
        <w:ind w:left="1276"/>
        <w:jc w:val="both"/>
        <w:rPr>
          <w:szCs w:val="24"/>
          <w:lang w:val="en-US"/>
        </w:rPr>
      </w:pPr>
      <w:r w:rsidRPr="00287FEC">
        <w:rPr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Pr="00287FEC">
        <w:rPr>
          <w:szCs w:val="24"/>
          <w:lang w:val="en-US"/>
        </w:rPr>
        <w:fldChar w:fldCharType="end"/>
      </w:r>
      <w:r w:rsidRPr="00287FEC">
        <w:rPr>
          <w:szCs w:val="24"/>
          <w:lang w:val="en-US"/>
        </w:rPr>
        <w:t xml:space="preserve"> </w:t>
      </w:r>
      <w:r w:rsidR="00572955" w:rsidRPr="00287FEC">
        <w:rPr>
          <w:szCs w:val="24"/>
          <w:lang w:val="en-US"/>
        </w:rPr>
        <w:t xml:space="preserve">  </w:t>
      </w:r>
      <w:r w:rsidR="00863D6A" w:rsidRPr="00287FEC">
        <w:rPr>
          <w:szCs w:val="24"/>
          <w:lang w:val="en-US"/>
        </w:rPr>
        <w:t xml:space="preserve">other </w:t>
      </w:r>
      <w:r w:rsidRPr="00287FEC">
        <w:rPr>
          <w:szCs w:val="24"/>
          <w:lang w:val="en-US"/>
        </w:rPr>
        <w:t>(</w:t>
      </w:r>
      <w:r w:rsidR="00863D6A" w:rsidRPr="00287FEC">
        <w:rPr>
          <w:szCs w:val="24"/>
          <w:lang w:val="en-US"/>
        </w:rPr>
        <w:t>specify</w:t>
      </w:r>
      <w:r w:rsidRPr="00287FEC">
        <w:rPr>
          <w:szCs w:val="24"/>
          <w:lang w:val="en-US"/>
        </w:rPr>
        <w:t>)</w:t>
      </w:r>
    </w:p>
    <w:p w14:paraId="245B27D7" w14:textId="77777777" w:rsidR="00572955" w:rsidRPr="00287FEC" w:rsidRDefault="0067020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287FEC">
        <w:rPr>
          <w:lang w:val="en-US"/>
        </w:rPr>
        <w:t xml:space="preserve">State </w:t>
      </w:r>
      <w:r w:rsidR="00863D6A" w:rsidRPr="00287FEC">
        <w:rPr>
          <w:lang w:val="en-US"/>
        </w:rPr>
        <w:t>regulation</w:t>
      </w:r>
      <w:r w:rsidR="00572955" w:rsidRPr="00287FEC">
        <w:rPr>
          <w:lang w:val="en-US"/>
        </w:rPr>
        <w:t xml:space="preserve"> (</w:t>
      </w:r>
      <w:r w:rsidR="00863D6A" w:rsidRPr="00287FEC">
        <w:rPr>
          <w:lang w:val="en-US"/>
        </w:rPr>
        <w:t>price regulation,</w:t>
      </w:r>
      <w:r w:rsidR="00572955" w:rsidRPr="00287FEC">
        <w:rPr>
          <w:lang w:val="en-US"/>
        </w:rPr>
        <w:t xml:space="preserve"> </w:t>
      </w:r>
      <w:r w:rsidR="002E7D6E" w:rsidRPr="00287FEC">
        <w:rPr>
          <w:lang w:val="en-US"/>
        </w:rPr>
        <w:t xml:space="preserve">licensing </w:t>
      </w:r>
      <w:r w:rsidR="00EA519F" w:rsidRPr="00287FEC">
        <w:rPr>
          <w:lang w:val="en-US"/>
        </w:rPr>
        <w:t>of the activities etc.</w:t>
      </w:r>
      <w:r w:rsidR="00572955" w:rsidRPr="00287FEC">
        <w:rPr>
          <w:lang w:val="en-US"/>
        </w:rPr>
        <w:t xml:space="preserve">): </w:t>
      </w:r>
      <w:r w:rsidR="00287FEC" w:rsidRPr="00287FEC">
        <w:rPr>
          <w:lang w:val="en-US"/>
        </w:rPr>
        <w:t xml:space="preserve">No </w:t>
      </w:r>
      <w:r w:rsidRPr="00287FEC">
        <w:rPr>
          <w:lang w:val="en-US"/>
        </w:rPr>
        <w:t xml:space="preserve">state </w:t>
      </w:r>
      <w:r w:rsidR="00287FEC" w:rsidRPr="00287FEC">
        <w:rPr>
          <w:lang w:val="en-US"/>
        </w:rPr>
        <w:t>regulation</w:t>
      </w:r>
      <w:r w:rsidR="00450FF7" w:rsidRPr="00287FEC">
        <w:rPr>
          <w:lang w:val="en-US"/>
        </w:rPr>
        <w:t>.</w:t>
      </w:r>
    </w:p>
    <w:p w14:paraId="245B27D8" w14:textId="77777777" w:rsidR="00572955" w:rsidRPr="00287FEC" w:rsidRDefault="0067020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287FEC">
        <w:rPr>
          <w:lang w:val="en-US"/>
        </w:rPr>
        <w:t xml:space="preserve">Return </w:t>
      </w:r>
      <w:r w:rsidR="00D40275" w:rsidRPr="00287FEC">
        <w:rPr>
          <w:lang w:val="en-US"/>
        </w:rPr>
        <w:t>on sales</w:t>
      </w:r>
      <w:r w:rsidR="00572955" w:rsidRPr="00287FEC">
        <w:rPr>
          <w:lang w:val="en-US"/>
        </w:rPr>
        <w:t xml:space="preserve"> (%): </w:t>
      </w:r>
      <w:r w:rsidR="00287FEC" w:rsidRPr="00287FEC"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12"/>
            </w:textInput>
          </w:ffData>
        </w:fldChar>
      </w:r>
      <w:r w:rsidR="00287FEC" w:rsidRPr="00287FEC">
        <w:rPr>
          <w:lang w:val="en-US"/>
        </w:rPr>
        <w:instrText xml:space="preserve"> FORMTEXT </w:instrText>
      </w:r>
      <w:r w:rsidR="00287FEC" w:rsidRPr="00287FEC">
        <w:rPr>
          <w:lang w:val="en-US"/>
        </w:rPr>
      </w:r>
      <w:r w:rsidR="00287FEC" w:rsidRPr="00287FEC">
        <w:rPr>
          <w:lang w:val="en-US"/>
        </w:rPr>
        <w:fldChar w:fldCharType="separate"/>
      </w:r>
      <w:r w:rsidR="00287FEC" w:rsidRPr="00287FEC">
        <w:rPr>
          <w:noProof/>
          <w:lang w:val="en-US"/>
        </w:rPr>
        <w:t>12</w:t>
      </w:r>
      <w:r w:rsidR="00287FEC" w:rsidRPr="00287FEC">
        <w:rPr>
          <w:lang w:val="en-US"/>
        </w:rPr>
        <w:fldChar w:fldCharType="end"/>
      </w:r>
      <w:r w:rsidR="00572955" w:rsidRPr="00287FEC">
        <w:rPr>
          <w:lang w:val="en-US"/>
        </w:rPr>
        <w:t xml:space="preserve"> (</w:t>
      </w:r>
      <w:r w:rsidR="00D40275" w:rsidRPr="00287FEC">
        <w:rPr>
          <w:lang w:val="en-US"/>
        </w:rPr>
        <w:t>in</w:t>
      </w:r>
      <w:r w:rsidR="00572955" w:rsidRPr="00287FEC">
        <w:rPr>
          <w:lang w:val="en-US"/>
        </w:rPr>
        <w:t xml:space="preserve"> </w:t>
      </w:r>
      <w:r w:rsidR="00F72C55">
        <w:rPr>
          <w:lang w:val="en-US"/>
        </w:rPr>
        <w:fldChar w:fldCharType="begin">
          <w:ffData>
            <w:name w:val=""/>
            <w:enabled/>
            <w:calcOnExit w:val="0"/>
            <w:textInput>
              <w:type w:val="number"/>
              <w:default w:val="2017"/>
            </w:textInput>
          </w:ffData>
        </w:fldChar>
      </w:r>
      <w:r w:rsidR="00F72C55">
        <w:rPr>
          <w:lang w:val="en-US"/>
        </w:rPr>
        <w:instrText xml:space="preserve"> FORMTEXT </w:instrText>
      </w:r>
      <w:r w:rsidR="00F72C55">
        <w:rPr>
          <w:lang w:val="en-US"/>
        </w:rPr>
      </w:r>
      <w:r w:rsidR="00F72C55">
        <w:rPr>
          <w:lang w:val="en-US"/>
        </w:rPr>
        <w:fldChar w:fldCharType="separate"/>
      </w:r>
      <w:r w:rsidR="00F72C55">
        <w:rPr>
          <w:noProof/>
          <w:lang w:val="en-US"/>
        </w:rPr>
        <w:t>2017</w:t>
      </w:r>
      <w:r w:rsidR="00F72C55">
        <w:rPr>
          <w:lang w:val="en-US"/>
        </w:rPr>
        <w:fldChar w:fldCharType="end"/>
      </w:r>
      <w:r w:rsidR="00572955" w:rsidRPr="00287FEC">
        <w:rPr>
          <w:lang w:val="en-US"/>
        </w:rPr>
        <w:t xml:space="preserve"> </w:t>
      </w:r>
      <w:r w:rsidR="00D40275" w:rsidRPr="00287FEC">
        <w:rPr>
          <w:lang w:val="en-US"/>
        </w:rPr>
        <w:t>year</w:t>
      </w:r>
      <w:r w:rsidR="00572955" w:rsidRPr="00287FEC">
        <w:rPr>
          <w:lang w:val="en-US"/>
        </w:rPr>
        <w:t>);</w:t>
      </w:r>
    </w:p>
    <w:p w14:paraId="245B27D9" w14:textId="77777777" w:rsidR="00572955" w:rsidRPr="00287FEC" w:rsidRDefault="00670208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287FEC">
        <w:rPr>
          <w:lang w:val="en-US"/>
        </w:rPr>
        <w:t xml:space="preserve">Market </w:t>
      </w:r>
      <w:r w:rsidR="00D40275" w:rsidRPr="00287FEC">
        <w:rPr>
          <w:lang w:val="en-US"/>
        </w:rPr>
        <w:t>concentration degree</w:t>
      </w:r>
      <w:r w:rsidR="00572955" w:rsidRPr="00287FEC">
        <w:rPr>
          <w:lang w:val="en-US"/>
        </w:rPr>
        <w:t xml:space="preserve"> (</w:t>
      </w:r>
      <w:r w:rsidR="00D40275" w:rsidRPr="00287FEC">
        <w:rPr>
          <w:lang w:val="en-US"/>
        </w:rPr>
        <w:t xml:space="preserve">approximate total </w:t>
      </w:r>
      <w:r w:rsidR="009F6CD9" w:rsidRPr="00287FEC">
        <w:rPr>
          <w:lang w:val="en-US"/>
        </w:rPr>
        <w:t xml:space="preserve">market </w:t>
      </w:r>
      <w:r w:rsidR="00D40275" w:rsidRPr="00287FEC">
        <w:rPr>
          <w:lang w:val="en-US"/>
        </w:rPr>
        <w:t xml:space="preserve">share </w:t>
      </w:r>
      <w:r w:rsidR="009F6CD9" w:rsidRPr="00287FEC">
        <w:rPr>
          <w:lang w:val="en-US"/>
        </w:rPr>
        <w:t>of five largest market players</w:t>
      </w:r>
      <w:r w:rsidR="00572955" w:rsidRPr="00287FEC">
        <w:rPr>
          <w:lang w:val="en-US"/>
        </w:rPr>
        <w:t xml:space="preserve">, %): </w:t>
      </w:r>
      <w:r w:rsidR="00287FEC" w:rsidRPr="00287FEC">
        <w:rPr>
          <w:lang w:val="en-US"/>
        </w:rPr>
        <w:fldChar w:fldCharType="begin">
          <w:ffData>
            <w:name w:val=""/>
            <w:enabled/>
            <w:calcOnExit w:val="0"/>
            <w:textInput>
              <w:default w:val="90"/>
            </w:textInput>
          </w:ffData>
        </w:fldChar>
      </w:r>
      <w:r w:rsidR="00287FEC" w:rsidRPr="00287FEC">
        <w:rPr>
          <w:lang w:val="en-US"/>
        </w:rPr>
        <w:instrText xml:space="preserve"> FORMTEXT </w:instrText>
      </w:r>
      <w:r w:rsidR="00287FEC" w:rsidRPr="00287FEC">
        <w:rPr>
          <w:lang w:val="en-US"/>
        </w:rPr>
      </w:r>
      <w:r w:rsidR="00287FEC" w:rsidRPr="00287FEC">
        <w:rPr>
          <w:lang w:val="en-US"/>
        </w:rPr>
        <w:fldChar w:fldCharType="separate"/>
      </w:r>
      <w:r w:rsidR="00287FEC" w:rsidRPr="00287FEC">
        <w:rPr>
          <w:noProof/>
          <w:lang w:val="en-US"/>
        </w:rPr>
        <w:t>90</w:t>
      </w:r>
      <w:r w:rsidR="00287FEC" w:rsidRPr="00287FEC">
        <w:rPr>
          <w:lang w:val="en-US"/>
        </w:rPr>
        <w:fldChar w:fldCharType="end"/>
      </w:r>
      <w:r w:rsidR="00572955" w:rsidRPr="00287FEC">
        <w:rPr>
          <w:lang w:val="en-US"/>
        </w:rPr>
        <w:t>.</w:t>
      </w:r>
    </w:p>
    <w:p w14:paraId="245B27DA" w14:textId="77777777" w:rsidR="00572955" w:rsidRPr="00287FEC" w:rsidRDefault="009F6CD9" w:rsidP="00572955">
      <w:pPr>
        <w:pStyle w:val="newncpi"/>
        <w:numPr>
          <w:ilvl w:val="0"/>
          <w:numId w:val="13"/>
        </w:numPr>
        <w:ind w:left="567"/>
        <w:rPr>
          <w:lang w:val="en-US"/>
        </w:rPr>
      </w:pPr>
      <w:r w:rsidRPr="00287FEC">
        <w:rPr>
          <w:lang w:val="en-US"/>
        </w:rPr>
        <w:t>other</w:t>
      </w:r>
      <w:r w:rsidR="00572955" w:rsidRPr="00287FEC">
        <w:rPr>
          <w:lang w:val="en-US"/>
        </w:rPr>
        <w:t xml:space="preserve"> (</w:t>
      </w:r>
      <w:r w:rsidRPr="00287FEC">
        <w:rPr>
          <w:lang w:val="en-US"/>
        </w:rPr>
        <w:t>specify</w:t>
      </w:r>
      <w:r w:rsidR="00572955" w:rsidRPr="00287FEC">
        <w:rPr>
          <w:lang w:val="en-US"/>
        </w:rPr>
        <w:t xml:space="preserve">): </w:t>
      </w:r>
      <w:r w:rsidR="00287FEC" w:rsidRPr="00287FEC">
        <w:rPr>
          <w:lang w:val="en-US"/>
        </w:rPr>
        <w:t>–.</w:t>
      </w:r>
    </w:p>
    <w:p w14:paraId="245B27DB" w14:textId="77777777" w:rsidR="00E05891" w:rsidRPr="00287FEC" w:rsidRDefault="00E424A8" w:rsidP="00CF62DD">
      <w:pPr>
        <w:pStyle w:val="a7"/>
        <w:numPr>
          <w:ilvl w:val="0"/>
          <w:numId w:val="8"/>
        </w:numPr>
        <w:spacing w:before="60" w:after="60" w:line="240" w:lineRule="auto"/>
        <w:ind w:left="1077" w:hanging="357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External market description</w:t>
      </w: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105"/>
      </w:tblGrid>
      <w:tr w:rsidR="00287FEC" w:rsidRPr="003A0E2F" w14:paraId="245B27DD" w14:textId="77777777" w:rsidTr="006836DA">
        <w:tc>
          <w:tcPr>
            <w:tcW w:w="9214" w:type="dxa"/>
            <w:shd w:val="clear" w:color="auto" w:fill="auto"/>
          </w:tcPr>
          <w:p w14:paraId="245B27DC" w14:textId="77777777" w:rsidR="00F7759D" w:rsidRPr="00287FEC" w:rsidRDefault="00F7759D" w:rsidP="002936D8">
            <w:pPr>
              <w:pStyle w:val="newncpi"/>
              <w:ind w:left="34" w:firstLine="0"/>
              <w:rPr>
                <w:lang w:val="en-US"/>
              </w:rPr>
            </w:pPr>
            <w:r w:rsidRPr="00287FEC">
              <w:rPr>
                <w:b/>
                <w:lang w:val="en-US"/>
              </w:rPr>
              <w:t>1.</w:t>
            </w:r>
            <w:r w:rsidRPr="00287FEC">
              <w:rPr>
                <w:lang w:val="en-US"/>
              </w:rPr>
              <w:t xml:space="preserve"> </w:t>
            </w:r>
            <w:r w:rsidR="00C03572" w:rsidRPr="00287FEC">
              <w:rPr>
                <w:lang w:val="en-US"/>
              </w:rPr>
              <w:t>E</w:t>
            </w:r>
            <w:r w:rsidR="00076E2E" w:rsidRPr="00287FEC">
              <w:rPr>
                <w:lang w:val="en-US"/>
              </w:rPr>
              <w:t xml:space="preserve">stimated </w:t>
            </w:r>
            <w:r w:rsidR="00AE4741" w:rsidRPr="00287FEC">
              <w:rPr>
                <w:lang w:val="en-US"/>
              </w:rPr>
              <w:t xml:space="preserve">sales volume </w:t>
            </w:r>
            <w:r w:rsidR="00076E2E" w:rsidRPr="00287FEC">
              <w:rPr>
                <w:lang w:val="en-US"/>
              </w:rPr>
              <w:t xml:space="preserve">distribution </w:t>
            </w:r>
            <w:r w:rsidR="00AE4741" w:rsidRPr="00287FEC">
              <w:rPr>
                <w:lang w:val="en-US"/>
              </w:rPr>
              <w:t>by core regions</w:t>
            </w:r>
            <w:r w:rsidRPr="00287FEC">
              <w:rPr>
                <w:lang w:val="en-US"/>
              </w:rPr>
              <w:t>, %:</w:t>
            </w:r>
          </w:p>
        </w:tc>
      </w:tr>
      <w:tr w:rsidR="00287FEC" w:rsidRPr="00287FEC" w14:paraId="245B27E9" w14:textId="77777777" w:rsidTr="006836DA">
        <w:tc>
          <w:tcPr>
            <w:tcW w:w="9214" w:type="dxa"/>
            <w:shd w:val="clear" w:color="auto" w:fill="auto"/>
          </w:tcPr>
          <w:tbl>
            <w:tblPr>
              <w:tblW w:w="0" w:type="auto"/>
              <w:tblInd w:w="7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43"/>
              <w:gridCol w:w="2036"/>
              <w:gridCol w:w="2040"/>
              <w:gridCol w:w="2040"/>
            </w:tblGrid>
            <w:tr w:rsidR="00287FEC" w:rsidRPr="00287FEC" w14:paraId="245B27E2" w14:textId="77777777" w:rsidTr="006836DA">
              <w:tc>
                <w:tcPr>
                  <w:tcW w:w="2067" w:type="dxa"/>
                  <w:shd w:val="clear" w:color="auto" w:fill="auto"/>
                </w:tcPr>
                <w:p w14:paraId="245B27DE" w14:textId="77777777" w:rsidR="00F7759D" w:rsidRPr="00287FEC" w:rsidRDefault="00076E2E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 w:rsidRPr="00287FEC">
                    <w:rPr>
                      <w:rFonts w:eastAsia="Times New Roman"/>
                      <w:szCs w:val="24"/>
                      <w:lang w:val="en-US" w:eastAsia="ru-RU"/>
                    </w:rPr>
                    <w:t xml:space="preserve">EEU </w:t>
                  </w:r>
                  <w:r w:rsidR="00C03572" w:rsidRPr="00287FEC">
                    <w:rPr>
                      <w:rFonts w:eastAsia="Times New Roman"/>
                      <w:szCs w:val="24"/>
                      <w:lang w:val="en-US" w:eastAsia="ru-RU"/>
                    </w:rPr>
                    <w:t xml:space="preserve">countries </w:t>
                  </w:r>
                  <w:r w:rsidRPr="00287FEC">
                    <w:rPr>
                      <w:rFonts w:eastAsia="Times New Roman"/>
                      <w:szCs w:val="24"/>
                      <w:lang w:val="en-US" w:eastAsia="ru-RU"/>
                    </w:rPr>
                    <w:t>(Eurasian economic union)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45B27DF" w14:textId="77777777" w:rsidR="00F7759D" w:rsidRPr="00287FEC" w:rsidRDefault="00471503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 w:rsidRPr="00287FEC">
                    <w:rPr>
                      <w:rFonts w:eastAsia="Times New Roman"/>
                      <w:szCs w:val="24"/>
                      <w:lang w:val="en-US" w:eastAsia="ru-RU"/>
                    </w:rPr>
                    <w:t>I</w:t>
                  </w:r>
                  <w:r w:rsidR="008629C4" w:rsidRPr="00287FEC">
                    <w:rPr>
                      <w:rFonts w:eastAsia="Times New Roman"/>
                      <w:szCs w:val="24"/>
                      <w:lang w:val="en-US" w:eastAsia="ru-RU"/>
                    </w:rPr>
                    <w:t xml:space="preserve">ncl. Belarus market 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45B27E0" w14:textId="77777777" w:rsidR="00F7759D" w:rsidRPr="00287FEC" w:rsidRDefault="008629C4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 w:rsidRPr="00287FEC">
                    <w:rPr>
                      <w:rFonts w:eastAsia="Times New Roman"/>
                      <w:szCs w:val="24"/>
                      <w:lang w:val="en-US" w:eastAsia="ru-RU"/>
                    </w:rPr>
                    <w:t>EU countries</w:t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45B27E1" w14:textId="77777777" w:rsidR="00F7759D" w:rsidRPr="00287FEC" w:rsidRDefault="008629C4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 w:rsidRPr="00287FEC">
                    <w:rPr>
                      <w:rFonts w:eastAsia="Times New Roman"/>
                      <w:szCs w:val="24"/>
                      <w:lang w:val="en-US" w:eastAsia="ru-RU"/>
                    </w:rPr>
                    <w:t xml:space="preserve">Other countries </w:t>
                  </w:r>
                </w:p>
              </w:tc>
            </w:tr>
            <w:tr w:rsidR="00287FEC" w:rsidRPr="00287FEC" w14:paraId="245B27E7" w14:textId="77777777" w:rsidTr="006836DA">
              <w:tc>
                <w:tcPr>
                  <w:tcW w:w="2067" w:type="dxa"/>
                  <w:shd w:val="clear" w:color="auto" w:fill="auto"/>
                </w:tcPr>
                <w:p w14:paraId="245B27E3" w14:textId="77777777" w:rsidR="00F7759D" w:rsidRPr="00287FEC" w:rsidRDefault="00F72C55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>
                    <w:rPr>
                      <w:szCs w:val="24"/>
                      <w:lang w:val="en-US"/>
                    </w:rPr>
                    <w:fldChar w:fldCharType="begin">
                      <w:ffData>
                        <w:name w:val="ТекстовоеПоле7"/>
                        <w:enabled/>
                        <w:calcOnExit w:val="0"/>
                        <w:textInput>
                          <w:type w:val="number"/>
                          <w:default w:val="100"/>
                          <w:format w:val="0"/>
                        </w:textInput>
                      </w:ffData>
                    </w:fldChar>
                  </w:r>
                  <w:bookmarkStart w:id="1" w:name="ТекстовоеПоле7"/>
                  <w:r>
                    <w:rPr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szCs w:val="24"/>
                      <w:lang w:val="en-US"/>
                    </w:rPr>
                  </w:r>
                  <w:r>
                    <w:rPr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noProof/>
                      <w:szCs w:val="24"/>
                      <w:lang w:val="en-US"/>
                    </w:rPr>
                    <w:t>100</w:t>
                  </w:r>
                  <w:r>
                    <w:rPr>
                      <w:szCs w:val="24"/>
                      <w:lang w:val="en-US"/>
                    </w:rPr>
                    <w:fldChar w:fldCharType="end"/>
                  </w:r>
                  <w:bookmarkEnd w:id="1"/>
                </w:p>
              </w:tc>
              <w:tc>
                <w:tcPr>
                  <w:tcW w:w="2067" w:type="dxa"/>
                  <w:shd w:val="clear" w:color="auto" w:fill="auto"/>
                </w:tcPr>
                <w:p w14:paraId="245B27E4" w14:textId="77777777" w:rsidR="00F7759D" w:rsidRPr="00287FEC" w:rsidRDefault="00631AB4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>
                    <w:rPr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default w:val="70"/>
                          <w:format w:val="0"/>
                        </w:textInput>
                      </w:ffData>
                    </w:fldChar>
                  </w:r>
                  <w:r>
                    <w:rPr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szCs w:val="24"/>
                      <w:lang w:val="en-US"/>
                    </w:rPr>
                  </w:r>
                  <w:r>
                    <w:rPr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noProof/>
                      <w:szCs w:val="24"/>
                      <w:lang w:val="en-US"/>
                    </w:rPr>
                    <w:t>70</w:t>
                  </w:r>
                  <w:r>
                    <w:rPr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45B27E5" w14:textId="77777777" w:rsidR="00F7759D" w:rsidRPr="00287FEC" w:rsidRDefault="00F72C55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>
                    <w:rPr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szCs w:val="24"/>
                      <w:lang w:val="en-US"/>
                    </w:rPr>
                  </w:r>
                  <w:r>
                    <w:rPr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szCs w:val="24"/>
                      <w:lang w:val="en-US"/>
                    </w:rPr>
                    <w:fldChar w:fldCharType="end"/>
                  </w:r>
                </w:p>
              </w:tc>
              <w:tc>
                <w:tcPr>
                  <w:tcW w:w="2067" w:type="dxa"/>
                  <w:shd w:val="clear" w:color="auto" w:fill="auto"/>
                </w:tcPr>
                <w:p w14:paraId="245B27E6" w14:textId="77777777" w:rsidR="00F7759D" w:rsidRPr="00287FEC" w:rsidRDefault="00F72C55" w:rsidP="002936D8">
                  <w:pPr>
                    <w:spacing w:after="0" w:line="240" w:lineRule="auto"/>
                    <w:jc w:val="center"/>
                    <w:rPr>
                      <w:rFonts w:eastAsia="Times New Roman"/>
                      <w:szCs w:val="24"/>
                      <w:lang w:val="en-US" w:eastAsia="ru-RU"/>
                    </w:rPr>
                  </w:pPr>
                  <w:r>
                    <w:rPr>
                      <w:szCs w:val="24"/>
                      <w:lang w:val="en-U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type w:val="number"/>
                          <w:format w:val="0"/>
                        </w:textInput>
                      </w:ffData>
                    </w:fldChar>
                  </w:r>
                  <w:r>
                    <w:rPr>
                      <w:szCs w:val="24"/>
                      <w:lang w:val="en-US"/>
                    </w:rPr>
                    <w:instrText xml:space="preserve"> FORMTEXT </w:instrText>
                  </w:r>
                  <w:r>
                    <w:rPr>
                      <w:szCs w:val="24"/>
                      <w:lang w:val="en-US"/>
                    </w:rPr>
                  </w:r>
                  <w:r>
                    <w:rPr>
                      <w:szCs w:val="24"/>
                      <w:lang w:val="en-US"/>
                    </w:rPr>
                    <w:fldChar w:fldCharType="separate"/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noProof/>
                      <w:szCs w:val="24"/>
                      <w:lang w:val="en-US"/>
                    </w:rPr>
                    <w:t> </w:t>
                  </w:r>
                  <w:r>
                    <w:rPr>
                      <w:szCs w:val="24"/>
                      <w:lang w:val="en-US"/>
                    </w:rPr>
                    <w:fldChar w:fldCharType="end"/>
                  </w:r>
                </w:p>
              </w:tc>
            </w:tr>
          </w:tbl>
          <w:p w14:paraId="245B27E8" w14:textId="77777777" w:rsidR="00F7759D" w:rsidRPr="00287FEC" w:rsidRDefault="00F7759D" w:rsidP="002936D8">
            <w:pPr>
              <w:spacing w:after="0" w:line="240" w:lineRule="auto"/>
              <w:rPr>
                <w:szCs w:val="24"/>
                <w:lang w:val="en-US"/>
              </w:rPr>
            </w:pPr>
          </w:p>
        </w:tc>
      </w:tr>
    </w:tbl>
    <w:p w14:paraId="245B27EA" w14:textId="77777777" w:rsidR="00E05891" w:rsidRPr="00287FEC" w:rsidRDefault="00E05891" w:rsidP="00E05891">
      <w:pPr>
        <w:spacing w:after="0" w:line="240" w:lineRule="auto"/>
        <w:jc w:val="both"/>
        <w:rPr>
          <w:rFonts w:eastAsia="Times New Roman"/>
          <w:b/>
          <w:szCs w:val="24"/>
          <w:lang w:val="en-US" w:eastAsia="ru-RU"/>
        </w:rPr>
      </w:pPr>
    </w:p>
    <w:p w14:paraId="245B27EB" w14:textId="77777777" w:rsidR="00E05891" w:rsidRPr="00287FEC" w:rsidRDefault="00D47AA6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t>Does the company have experience in exporting to these countries</w:t>
      </w:r>
      <w:r w:rsidR="00C03572" w:rsidRPr="00287FEC">
        <w:rPr>
          <w:rFonts w:eastAsia="Times New Roman"/>
          <w:b/>
          <w:szCs w:val="24"/>
          <w:lang w:val="en-US" w:eastAsia="ru-RU"/>
        </w:rPr>
        <w:t>:</w:t>
      </w:r>
      <w:r w:rsidR="00287FEC">
        <w:rPr>
          <w:rFonts w:eastAsia="Times New Roman"/>
          <w:b/>
          <w:szCs w:val="24"/>
          <w:lang w:val="en-US" w:eastAsia="ru-RU"/>
        </w:rPr>
        <w:tab/>
      </w:r>
      <w:r w:rsidR="00287FEC">
        <w:rPr>
          <w:szCs w:val="24"/>
          <w:lang w:val="en-US"/>
        </w:rPr>
        <w:tab/>
      </w:r>
      <w:r w:rsidR="00287FEC">
        <w:rPr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="00287FEC">
        <w:rPr>
          <w:szCs w:val="24"/>
          <w:lang w:val="en-US"/>
        </w:rPr>
        <w:fldChar w:fldCharType="end"/>
      </w:r>
      <w:r w:rsidR="00AC4292" w:rsidRPr="00287FEC">
        <w:rPr>
          <w:szCs w:val="24"/>
          <w:lang w:val="en-US"/>
        </w:rPr>
        <w:t xml:space="preserve"> </w:t>
      </w:r>
      <w:r w:rsidRPr="00287FEC">
        <w:rPr>
          <w:szCs w:val="24"/>
          <w:lang w:val="en-US"/>
        </w:rPr>
        <w:t>yes</w:t>
      </w:r>
      <w:r w:rsidR="00AC4292" w:rsidRPr="00287FEC">
        <w:rPr>
          <w:szCs w:val="24"/>
          <w:lang w:val="en-US"/>
        </w:rPr>
        <w:t xml:space="preserve">; </w:t>
      </w:r>
      <w:r w:rsidR="00AC4292" w:rsidRPr="00287FEC">
        <w:rPr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292" w:rsidRP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="00AC4292" w:rsidRPr="00287FEC">
        <w:rPr>
          <w:szCs w:val="24"/>
          <w:lang w:val="en-US"/>
        </w:rPr>
        <w:fldChar w:fldCharType="end"/>
      </w:r>
      <w:r w:rsidR="00AC4292" w:rsidRPr="00287FEC">
        <w:rPr>
          <w:szCs w:val="24"/>
          <w:lang w:val="en-US"/>
        </w:rPr>
        <w:t xml:space="preserve"> </w:t>
      </w:r>
      <w:r w:rsidRPr="00287FEC">
        <w:rPr>
          <w:szCs w:val="24"/>
          <w:lang w:val="en-US"/>
        </w:rPr>
        <w:t>no</w:t>
      </w:r>
    </w:p>
    <w:p w14:paraId="245B27EC" w14:textId="77777777" w:rsidR="00287FEC" w:rsidRDefault="005F5B39" w:rsidP="00AC4292">
      <w:pPr>
        <w:pStyle w:val="a7"/>
        <w:numPr>
          <w:ilvl w:val="0"/>
          <w:numId w:val="17"/>
        </w:numPr>
        <w:spacing w:after="0" w:line="240" w:lineRule="auto"/>
        <w:ind w:left="504" w:hanging="238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t>Do other Belarusian producers export these products to the main target markets?</w:t>
      </w:r>
    </w:p>
    <w:p w14:paraId="245B27ED" w14:textId="77777777" w:rsidR="00E05891" w:rsidRPr="00287FEC" w:rsidRDefault="00287FEC" w:rsidP="00287FEC">
      <w:pPr>
        <w:pStyle w:val="a7"/>
        <w:spacing w:after="0" w:line="240" w:lineRule="auto"/>
        <w:ind w:left="504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>
        <w:rPr>
          <w:rFonts w:eastAsia="Times New Roman"/>
          <w:szCs w:val="24"/>
          <w:lang w:val="en-US" w:eastAsia="ru-RU"/>
        </w:rPr>
        <w:tab/>
      </w:r>
      <w:r w:rsidR="00DA1B07" w:rsidRPr="00287FEC">
        <w:rPr>
          <w:rFonts w:eastAsia="Times New Roman"/>
          <w:szCs w:val="24"/>
          <w:lang w:val="en-US" w:eastAsia="ru-RU"/>
        </w:rPr>
        <w:tab/>
      </w:r>
      <w:r w:rsidR="00DA1B07" w:rsidRPr="00287FEC">
        <w:rPr>
          <w:rFonts w:eastAsia="Times New Roman"/>
          <w:szCs w:val="24"/>
          <w:lang w:val="en-US" w:eastAsia="ru-RU"/>
        </w:rPr>
        <w:tab/>
      </w:r>
      <w:r>
        <w:rPr>
          <w:szCs w:val="24"/>
          <w:lang w:val="en-US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>
        <w:rPr>
          <w:szCs w:val="24"/>
          <w:lang w:val="en-US"/>
        </w:rPr>
        <w:fldChar w:fldCharType="end"/>
      </w:r>
      <w:r w:rsidR="00AC4292" w:rsidRPr="00287FEC">
        <w:rPr>
          <w:szCs w:val="24"/>
          <w:lang w:val="en-US"/>
        </w:rPr>
        <w:t xml:space="preserve"> </w:t>
      </w:r>
      <w:r w:rsidR="005F5B39" w:rsidRPr="00287FEC">
        <w:rPr>
          <w:szCs w:val="24"/>
          <w:lang w:val="en-US"/>
        </w:rPr>
        <w:t>yes</w:t>
      </w:r>
      <w:r w:rsidR="00AC4292" w:rsidRPr="00287FEC">
        <w:rPr>
          <w:szCs w:val="24"/>
          <w:lang w:val="en-US"/>
        </w:rPr>
        <w:t xml:space="preserve">; </w:t>
      </w:r>
      <w:r w:rsidR="00AC4292" w:rsidRPr="00287FEC">
        <w:rPr>
          <w:szCs w:val="24"/>
          <w:lang w:val="en-US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C4292" w:rsidRPr="00287FEC">
        <w:rPr>
          <w:szCs w:val="24"/>
          <w:lang w:val="en-US"/>
        </w:rPr>
        <w:instrText xml:space="preserve"> FORMCHECKBOX </w:instrText>
      </w:r>
      <w:r w:rsidR="003A0E2F">
        <w:rPr>
          <w:szCs w:val="24"/>
          <w:lang w:val="en-US"/>
        </w:rPr>
      </w:r>
      <w:r w:rsidR="003A0E2F">
        <w:rPr>
          <w:szCs w:val="24"/>
          <w:lang w:val="en-US"/>
        </w:rPr>
        <w:fldChar w:fldCharType="separate"/>
      </w:r>
      <w:r w:rsidR="00AC4292" w:rsidRPr="00287FEC">
        <w:rPr>
          <w:szCs w:val="24"/>
          <w:lang w:val="en-US"/>
        </w:rPr>
        <w:fldChar w:fldCharType="end"/>
      </w:r>
      <w:r w:rsidR="00AC4292" w:rsidRPr="00287FEC">
        <w:rPr>
          <w:szCs w:val="24"/>
          <w:lang w:val="en-US"/>
        </w:rPr>
        <w:t xml:space="preserve"> </w:t>
      </w:r>
      <w:r w:rsidR="005F5B39" w:rsidRPr="00287FEC">
        <w:rPr>
          <w:szCs w:val="24"/>
          <w:lang w:val="en-US"/>
        </w:rPr>
        <w:t>no</w:t>
      </w:r>
    </w:p>
    <w:p w14:paraId="245B27EE" w14:textId="77777777" w:rsidR="00174E03" w:rsidRPr="00631AB4" w:rsidRDefault="005F5B39" w:rsidP="00631AB4">
      <w:pPr>
        <w:pStyle w:val="a7"/>
        <w:pageBreakBefore/>
        <w:numPr>
          <w:ilvl w:val="0"/>
          <w:numId w:val="1"/>
        </w:numPr>
        <w:spacing w:before="240" w:after="120" w:line="240" w:lineRule="auto"/>
        <w:ind w:left="0" w:firstLine="0"/>
        <w:contextualSpacing w:val="0"/>
        <w:jc w:val="center"/>
        <w:rPr>
          <w:rFonts w:eastAsia="Times New Roman"/>
          <w:sz w:val="32"/>
          <w:szCs w:val="32"/>
          <w:lang w:val="en-US" w:eastAsia="ru-RU"/>
        </w:rPr>
      </w:pPr>
      <w:r w:rsidRPr="00631AB4">
        <w:rPr>
          <w:rFonts w:eastAsia="Times New Roman"/>
          <w:b/>
          <w:sz w:val="32"/>
          <w:szCs w:val="32"/>
          <w:lang w:val="en-US" w:eastAsia="ru-RU"/>
        </w:rPr>
        <w:lastRenderedPageBreak/>
        <w:t xml:space="preserve">Description </w:t>
      </w:r>
      <w:r w:rsidR="00C03572" w:rsidRPr="00631AB4">
        <w:rPr>
          <w:rFonts w:eastAsia="Times New Roman"/>
          <w:b/>
          <w:sz w:val="32"/>
          <w:szCs w:val="32"/>
          <w:lang w:val="en-US" w:eastAsia="ru-RU"/>
        </w:rPr>
        <w:t>o</w:t>
      </w:r>
      <w:r w:rsidRPr="00631AB4">
        <w:rPr>
          <w:rFonts w:eastAsia="Times New Roman"/>
          <w:b/>
          <w:sz w:val="32"/>
          <w:szCs w:val="32"/>
          <w:lang w:val="en-US" w:eastAsia="ru-RU"/>
        </w:rPr>
        <w:t xml:space="preserve">f available infrastructure </w:t>
      </w:r>
    </w:p>
    <w:p w14:paraId="245B27EF" w14:textId="77777777" w:rsidR="00174E03" w:rsidRPr="00287FEC" w:rsidRDefault="005F5B39" w:rsidP="009D52EF">
      <w:pPr>
        <w:spacing w:before="120" w:after="0" w:line="240" w:lineRule="auto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Rail</w:t>
      </w:r>
      <w:r w:rsidR="00435E87" w:rsidRPr="00287FEC">
        <w:rPr>
          <w:rFonts w:eastAsia="Times New Roman"/>
          <w:b/>
          <w:szCs w:val="24"/>
          <w:lang w:val="en-US" w:eastAsia="ru-RU"/>
        </w:rPr>
        <w:t>ways</w:t>
      </w:r>
      <w:r w:rsidRPr="00287FEC">
        <w:rPr>
          <w:rFonts w:eastAsia="Times New Roman"/>
          <w:b/>
          <w:szCs w:val="24"/>
          <w:lang w:val="en-US" w:eastAsia="ru-RU"/>
        </w:rPr>
        <w:t xml:space="preserve"> and motor drive ways</w:t>
      </w:r>
      <w:r w:rsidR="00174E03" w:rsidRPr="00287FEC">
        <w:rPr>
          <w:rFonts w:eastAsia="Times New Roman"/>
          <w:b/>
          <w:szCs w:val="24"/>
          <w:lang w:val="en-US" w:eastAsia="ru-RU"/>
        </w:rPr>
        <w:t xml:space="preserve">: </w:t>
      </w:r>
    </w:p>
    <w:p w14:paraId="245B27F0" w14:textId="77777777" w:rsidR="00174E03" w:rsidRPr="00287FEC" w:rsidRDefault="00174E03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4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Флажок45"/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bookmarkEnd w:id="2"/>
      <w:r w:rsidR="00FB2F3D" w:rsidRPr="00287FEC">
        <w:rPr>
          <w:rFonts w:eastAsia="Times New Roman"/>
          <w:szCs w:val="24"/>
          <w:lang w:val="en-US" w:eastAsia="ru-RU"/>
        </w:rPr>
        <w:t xml:space="preserve"> </w:t>
      </w:r>
      <w:r w:rsidR="005F5B39" w:rsidRPr="00287FEC">
        <w:rPr>
          <w:rFonts w:eastAsia="Times New Roman"/>
          <w:szCs w:val="24"/>
          <w:lang w:val="en-US" w:eastAsia="ru-RU"/>
        </w:rPr>
        <w:t xml:space="preserve">company’s own </w:t>
      </w:r>
      <w:r w:rsidR="005462C8" w:rsidRPr="00287FEC">
        <w:rPr>
          <w:rFonts w:eastAsia="Times New Roman"/>
          <w:szCs w:val="24"/>
          <w:lang w:val="en-US" w:eastAsia="ru-RU"/>
        </w:rPr>
        <w:t>branch railway</w:t>
      </w:r>
      <w:r w:rsidR="00FB2F3D" w:rsidRPr="00287FEC">
        <w:rPr>
          <w:rFonts w:eastAsia="Times New Roman"/>
          <w:szCs w:val="24"/>
          <w:lang w:val="en-US" w:eastAsia="ru-RU"/>
        </w:rPr>
        <w:t xml:space="preserve"> </w:t>
      </w:r>
    </w:p>
    <w:p w14:paraId="245B27F1" w14:textId="77777777" w:rsidR="00174E03" w:rsidRPr="00287FEC" w:rsidRDefault="00287FEC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46"/>
            <w:enabled/>
            <w:calcOnExit w:val="0"/>
            <w:checkBox>
              <w:sizeAuto/>
              <w:default w:val="1"/>
            </w:checkBox>
          </w:ffData>
        </w:fldChar>
      </w:r>
      <w:bookmarkStart w:id="3" w:name="Флажок46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3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A320EA" w:rsidRPr="00287FEC">
        <w:rPr>
          <w:rFonts w:eastAsia="Times New Roman"/>
          <w:szCs w:val="24"/>
          <w:lang w:val="en-US" w:eastAsia="ru-RU"/>
        </w:rPr>
        <w:t xml:space="preserve">Belarusian Railway </w:t>
      </w:r>
      <w:r w:rsidR="00040EA0" w:rsidRPr="00287FEC">
        <w:rPr>
          <w:rFonts w:eastAsia="Times New Roman"/>
          <w:szCs w:val="24"/>
          <w:lang w:val="en-US" w:eastAsia="ru-RU"/>
        </w:rPr>
        <w:t>line</w:t>
      </w:r>
      <w:r w:rsidR="00174E03" w:rsidRPr="00287FEC">
        <w:rPr>
          <w:rFonts w:eastAsia="Times New Roman"/>
          <w:szCs w:val="24"/>
          <w:lang w:val="en-US" w:eastAsia="ru-RU"/>
        </w:rPr>
        <w:t xml:space="preserve"> (</w:t>
      </w:r>
      <w:r w:rsidR="00353F56" w:rsidRPr="00287FEC">
        <w:rPr>
          <w:rFonts w:eastAsia="Times New Roman"/>
          <w:szCs w:val="24"/>
          <w:lang w:val="en-US" w:eastAsia="ru-RU"/>
        </w:rPr>
        <w:t>distance from the site</w:t>
      </w:r>
      <w:r w:rsidR="00582489" w:rsidRPr="00287FEC">
        <w:rPr>
          <w:rFonts w:eastAsia="Times New Roman"/>
          <w:szCs w:val="24"/>
          <w:lang w:val="en-US" w:eastAsia="ru-RU"/>
        </w:rPr>
        <w:t>,</w:t>
      </w:r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353F56" w:rsidRPr="00287FEC">
        <w:rPr>
          <w:rFonts w:eastAsia="Times New Roman"/>
          <w:szCs w:val="24"/>
          <w:lang w:val="en-US" w:eastAsia="ru-RU"/>
        </w:rPr>
        <w:t>km</w:t>
      </w:r>
      <w:r w:rsidR="00174E03" w:rsidRPr="00287FEC">
        <w:rPr>
          <w:rFonts w:eastAsia="Times New Roman"/>
          <w:szCs w:val="24"/>
          <w:lang w:val="en-US" w:eastAsia="ru-RU"/>
        </w:rPr>
        <w:t xml:space="preserve">):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ТекстовоеПоле48"/>
            <w:enabled/>
            <w:calcOnExit w:val="0"/>
            <w:textInput>
              <w:default w:val="2 km"/>
            </w:textInput>
          </w:ffData>
        </w:fldChar>
      </w:r>
      <w:bookmarkStart w:id="4" w:name="ТекстовоеПоле48"/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2 km</w:t>
      </w:r>
      <w:r>
        <w:rPr>
          <w:rFonts w:eastAsia="Times New Roman"/>
          <w:szCs w:val="24"/>
          <w:lang w:val="en-US" w:eastAsia="ru-RU"/>
        </w:rPr>
        <w:fldChar w:fldCharType="end"/>
      </w:r>
      <w:bookmarkEnd w:id="4"/>
    </w:p>
    <w:p w14:paraId="245B27F2" w14:textId="77777777" w:rsidR="00174E03" w:rsidRPr="00287FEC" w:rsidRDefault="00287FEC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47"/>
            <w:enabled/>
            <w:calcOnExit w:val="0"/>
            <w:checkBox>
              <w:sizeAuto/>
              <w:default w:val="0"/>
            </w:checkBox>
          </w:ffData>
        </w:fldChar>
      </w:r>
      <w:bookmarkStart w:id="5" w:name="Флажок47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5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5269B4" w:rsidRPr="00287FEC">
        <w:rPr>
          <w:rFonts w:eastAsia="Times New Roman"/>
          <w:szCs w:val="24"/>
          <w:lang w:val="en-US" w:eastAsia="ru-RU"/>
        </w:rPr>
        <w:t>state motor roads</w:t>
      </w:r>
      <w:r w:rsidR="00174E03" w:rsidRPr="00287FEC">
        <w:rPr>
          <w:rFonts w:eastAsia="Times New Roman"/>
          <w:szCs w:val="24"/>
          <w:lang w:val="en-US" w:eastAsia="ru-RU"/>
        </w:rPr>
        <w:t xml:space="preserve"> (</w:t>
      </w:r>
      <w:r w:rsidR="005269B4" w:rsidRPr="00287FEC">
        <w:rPr>
          <w:rFonts w:eastAsia="Times New Roman"/>
          <w:szCs w:val="24"/>
          <w:lang w:val="en-US" w:eastAsia="ru-RU"/>
        </w:rPr>
        <w:t>distance, km</w:t>
      </w:r>
      <w:r w:rsidR="00174E03" w:rsidRPr="00287FEC">
        <w:rPr>
          <w:rFonts w:eastAsia="Times New Roman"/>
          <w:szCs w:val="24"/>
          <w:lang w:val="en-US" w:eastAsia="ru-RU"/>
        </w:rPr>
        <w:t xml:space="preserve">):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0.5 km"/>
            </w:textInput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0.5 km</w:t>
      </w:r>
      <w:r>
        <w:rPr>
          <w:rFonts w:eastAsia="Times New Roman"/>
          <w:szCs w:val="24"/>
          <w:lang w:val="en-US" w:eastAsia="ru-RU"/>
        </w:rPr>
        <w:fldChar w:fldCharType="end"/>
      </w:r>
    </w:p>
    <w:p w14:paraId="245B27F3" w14:textId="77777777" w:rsidR="00174E03" w:rsidRPr="00287FEC" w:rsidRDefault="00174E03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4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Флажок48"/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bookmarkEnd w:id="6"/>
      <w:r w:rsidRPr="00287FEC">
        <w:rPr>
          <w:rFonts w:eastAsia="Times New Roman"/>
          <w:szCs w:val="24"/>
          <w:lang w:val="en-US" w:eastAsia="ru-RU"/>
        </w:rPr>
        <w:t xml:space="preserve"> </w:t>
      </w:r>
      <w:r w:rsidR="003203F2" w:rsidRPr="00287FEC">
        <w:rPr>
          <w:rFonts w:eastAsia="Times New Roman"/>
          <w:szCs w:val="24"/>
          <w:lang w:val="en-US" w:eastAsia="ru-RU"/>
        </w:rPr>
        <w:t xml:space="preserve">other roads with improved surface </w:t>
      </w:r>
      <w:r w:rsidRPr="00287FEC">
        <w:rPr>
          <w:rFonts w:eastAsia="Times New Roman"/>
          <w:szCs w:val="24"/>
          <w:lang w:val="en-US" w:eastAsia="ru-RU"/>
        </w:rPr>
        <w:t>(</w:t>
      </w:r>
      <w:r w:rsidR="003203F2" w:rsidRPr="00287FEC">
        <w:rPr>
          <w:rFonts w:eastAsia="Times New Roman"/>
          <w:szCs w:val="24"/>
          <w:lang w:val="en-US" w:eastAsia="ru-RU"/>
        </w:rPr>
        <w:t>distance, km</w:t>
      </w:r>
      <w:r w:rsidRPr="00287FEC">
        <w:rPr>
          <w:rFonts w:eastAsia="Times New Roman"/>
          <w:szCs w:val="24"/>
          <w:lang w:val="en-US" w:eastAsia="ru-RU"/>
        </w:rPr>
        <w:t xml:space="preserve">): </w:t>
      </w:r>
      <w:r w:rsidR="00287FEC"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0 km"/>
            </w:textInput>
          </w:ffData>
        </w:fldChar>
      </w:r>
      <w:r w:rsidR="00287FEC">
        <w:rPr>
          <w:rFonts w:eastAsia="Times New Roman"/>
          <w:szCs w:val="24"/>
          <w:lang w:val="en-US" w:eastAsia="ru-RU"/>
        </w:rPr>
        <w:instrText xml:space="preserve"> FORMTEXT </w:instrText>
      </w:r>
      <w:r w:rsidR="00287FEC">
        <w:rPr>
          <w:rFonts w:eastAsia="Times New Roman"/>
          <w:szCs w:val="24"/>
          <w:lang w:val="en-US" w:eastAsia="ru-RU"/>
        </w:rPr>
      </w:r>
      <w:r w:rsidR="00287FEC">
        <w:rPr>
          <w:rFonts w:eastAsia="Times New Roman"/>
          <w:szCs w:val="24"/>
          <w:lang w:val="en-US" w:eastAsia="ru-RU"/>
        </w:rPr>
        <w:fldChar w:fldCharType="separate"/>
      </w:r>
      <w:r w:rsidR="00287FEC">
        <w:rPr>
          <w:rFonts w:eastAsia="Times New Roman"/>
          <w:noProof/>
          <w:szCs w:val="24"/>
          <w:lang w:val="en-US" w:eastAsia="ru-RU"/>
        </w:rPr>
        <w:t>0 km</w:t>
      </w:r>
      <w:r w:rsidR="00287FEC">
        <w:rPr>
          <w:rFonts w:eastAsia="Times New Roman"/>
          <w:szCs w:val="24"/>
          <w:lang w:val="en-US" w:eastAsia="ru-RU"/>
        </w:rPr>
        <w:fldChar w:fldCharType="end"/>
      </w:r>
    </w:p>
    <w:p w14:paraId="245B27F4" w14:textId="77777777" w:rsidR="00174E03" w:rsidRPr="00287FEC" w:rsidRDefault="003203F2" w:rsidP="009D52EF">
      <w:pPr>
        <w:spacing w:before="120" w:after="0" w:line="240" w:lineRule="auto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Communications</w:t>
      </w:r>
      <w:r w:rsidR="00174E03" w:rsidRPr="00287FEC">
        <w:rPr>
          <w:rFonts w:eastAsia="Times New Roman"/>
          <w:b/>
          <w:szCs w:val="24"/>
          <w:lang w:val="en-US" w:eastAsia="ru-RU"/>
        </w:rPr>
        <w:t>:</w:t>
      </w:r>
    </w:p>
    <w:p w14:paraId="245B27F5" w14:textId="77777777" w:rsidR="00174E03" w:rsidRPr="00287FEC" w:rsidRDefault="00287FEC" w:rsidP="00174E03">
      <w:pPr>
        <w:spacing w:after="0" w:line="240" w:lineRule="auto"/>
        <w:jc w:val="both"/>
        <w:rPr>
          <w:rFonts w:eastAsia="Times New Roman"/>
          <w:b/>
          <w:szCs w:val="24"/>
          <w:lang w:val="en-US" w:eastAsia="ru-RU"/>
        </w:rPr>
      </w:pPr>
      <w:r>
        <w:rPr>
          <w:rFonts w:eastAsia="Times New Roman"/>
          <w:b/>
          <w:szCs w:val="24"/>
          <w:lang w:val="en-US" w:eastAsia="ru-RU"/>
        </w:rPr>
        <w:fldChar w:fldCharType="begin">
          <w:ffData>
            <w:name w:val="Флажок49"/>
            <w:enabled/>
            <w:calcOnExit w:val="0"/>
            <w:checkBox>
              <w:sizeAuto/>
              <w:default w:val="1"/>
            </w:checkBox>
          </w:ffData>
        </w:fldChar>
      </w:r>
      <w:bookmarkStart w:id="7" w:name="Флажок49"/>
      <w:r>
        <w:rPr>
          <w:rFonts w:eastAsia="Times New Roman"/>
          <w:b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b/>
          <w:szCs w:val="24"/>
          <w:lang w:val="en-US" w:eastAsia="ru-RU"/>
        </w:rPr>
      </w:r>
      <w:r w:rsidR="003A0E2F">
        <w:rPr>
          <w:rFonts w:eastAsia="Times New Roman"/>
          <w:b/>
          <w:szCs w:val="24"/>
          <w:lang w:val="en-US" w:eastAsia="ru-RU"/>
        </w:rPr>
        <w:fldChar w:fldCharType="separate"/>
      </w:r>
      <w:r>
        <w:rPr>
          <w:rFonts w:eastAsia="Times New Roman"/>
          <w:b/>
          <w:szCs w:val="24"/>
          <w:lang w:val="en-US" w:eastAsia="ru-RU"/>
        </w:rPr>
        <w:fldChar w:fldCharType="end"/>
      </w:r>
      <w:bookmarkEnd w:id="7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8B6E4D" w:rsidRPr="00287FEC">
        <w:rPr>
          <w:rFonts w:eastAsia="Times New Roman"/>
          <w:szCs w:val="24"/>
          <w:lang w:val="en-US" w:eastAsia="ru-RU"/>
        </w:rPr>
        <w:t>electricity network</w:t>
      </w:r>
      <w:r w:rsidR="00174E03" w:rsidRPr="00287FEC">
        <w:rPr>
          <w:rFonts w:eastAsia="Times New Roman"/>
          <w:szCs w:val="24"/>
          <w:lang w:val="en-US" w:eastAsia="ru-RU"/>
        </w:rPr>
        <w:t xml:space="preserve"> (</w:t>
      </w:r>
      <w:r w:rsidR="008B6E4D" w:rsidRPr="00287FEC">
        <w:rPr>
          <w:rFonts w:eastAsia="Times New Roman"/>
          <w:szCs w:val="24"/>
          <w:lang w:val="en-US" w:eastAsia="ru-RU"/>
        </w:rPr>
        <w:t>voltage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220/380 V"/>
            </w:textInput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220/380 V</w:t>
      </w:r>
      <w:r>
        <w:rPr>
          <w:rFonts w:eastAsia="Times New Roman"/>
          <w:szCs w:val="24"/>
          <w:lang w:val="en-US" w:eastAsia="ru-RU"/>
        </w:rPr>
        <w:fldChar w:fldCharType="end"/>
      </w:r>
      <w:r w:rsidR="00174E03" w:rsidRPr="00287FEC">
        <w:rPr>
          <w:rFonts w:eastAsia="Times New Roman"/>
          <w:szCs w:val="24"/>
          <w:lang w:val="en-US" w:eastAsia="ru-RU"/>
        </w:rPr>
        <w:t xml:space="preserve">, </w:t>
      </w:r>
      <w:r w:rsidR="008B6E4D" w:rsidRPr="00287FEC">
        <w:rPr>
          <w:rFonts w:eastAsia="Times New Roman"/>
          <w:szCs w:val="24"/>
          <w:lang w:val="en-US" w:eastAsia="ru-RU"/>
        </w:rPr>
        <w:t>distance, km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0 km"/>
            </w:textInput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0 km</w:t>
      </w:r>
      <w:r>
        <w:rPr>
          <w:rFonts w:eastAsia="Times New Roman"/>
          <w:szCs w:val="24"/>
          <w:lang w:val="en-US" w:eastAsia="ru-RU"/>
        </w:rPr>
        <w:fldChar w:fldCharType="end"/>
      </w:r>
      <w:r w:rsidR="00174E03" w:rsidRPr="00287FEC">
        <w:rPr>
          <w:rFonts w:eastAsia="Times New Roman"/>
          <w:szCs w:val="24"/>
          <w:lang w:val="en-US" w:eastAsia="ru-RU"/>
        </w:rPr>
        <w:t>)</w:t>
      </w:r>
    </w:p>
    <w:p w14:paraId="245B27F6" w14:textId="77777777" w:rsidR="00174E03" w:rsidRPr="00287FEC" w:rsidRDefault="00287FEC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50"/>
            <w:enabled/>
            <w:calcOnExit w:val="0"/>
            <w:checkBox>
              <w:sizeAuto/>
              <w:default w:val="1"/>
            </w:checkBox>
          </w:ffData>
        </w:fldChar>
      </w:r>
      <w:bookmarkStart w:id="8" w:name="Флажок50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8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8B6E4D" w:rsidRPr="00287FEC">
        <w:rPr>
          <w:rFonts w:eastAsia="Times New Roman"/>
          <w:szCs w:val="24"/>
          <w:lang w:val="en-US" w:eastAsia="ru-RU"/>
        </w:rPr>
        <w:t>water pipeline</w:t>
      </w:r>
    </w:p>
    <w:p w14:paraId="245B27F7" w14:textId="77777777" w:rsidR="00174E03" w:rsidRPr="00287FEC" w:rsidRDefault="00287FEC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51"/>
            <w:enabled/>
            <w:calcOnExit w:val="0"/>
            <w:checkBox>
              <w:sizeAuto/>
              <w:default w:val="1"/>
            </w:checkBox>
          </w:ffData>
        </w:fldChar>
      </w:r>
      <w:bookmarkStart w:id="9" w:name="Флажок51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9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8B6E4D" w:rsidRPr="00287FEC">
        <w:rPr>
          <w:rFonts w:eastAsia="Times New Roman"/>
          <w:szCs w:val="24"/>
          <w:lang w:val="en-US" w:eastAsia="ru-RU"/>
        </w:rPr>
        <w:t>gas pipeline</w:t>
      </w:r>
    </w:p>
    <w:p w14:paraId="245B27F8" w14:textId="77777777" w:rsidR="00174E03" w:rsidRPr="00287FEC" w:rsidRDefault="0015274F" w:rsidP="009D52EF">
      <w:pPr>
        <w:spacing w:before="120" w:after="0" w:line="240" w:lineRule="auto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Land plot and manufacturing facilities</w:t>
      </w:r>
      <w:r w:rsidR="00174E03" w:rsidRPr="00287FEC">
        <w:rPr>
          <w:rFonts w:eastAsia="Times New Roman"/>
          <w:b/>
          <w:szCs w:val="24"/>
          <w:lang w:val="en-US" w:eastAsia="ru-RU"/>
        </w:rPr>
        <w:t>:</w:t>
      </w:r>
    </w:p>
    <w:p w14:paraId="245B27F9" w14:textId="77777777" w:rsidR="00174E03" w:rsidRPr="00287FEC" w:rsidRDefault="00287FEC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52"/>
            <w:enabled/>
            <w:calcOnExit w:val="0"/>
            <w:checkBox>
              <w:sizeAuto/>
              <w:default w:val="1"/>
            </w:checkBox>
          </w:ffData>
        </w:fldChar>
      </w:r>
      <w:bookmarkStart w:id="10" w:name="Флажок52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0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A85DF1" w:rsidRPr="00287FEC">
        <w:rPr>
          <w:rFonts w:eastAsia="Times New Roman"/>
          <w:szCs w:val="24"/>
          <w:lang w:val="en-US" w:eastAsia="ru-RU"/>
        </w:rPr>
        <w:t>land plot availability</w:t>
      </w:r>
      <w:r w:rsidR="00174E03" w:rsidRPr="00287FEC">
        <w:rPr>
          <w:rFonts w:eastAsia="Times New Roman"/>
          <w:szCs w:val="24"/>
          <w:lang w:val="en-US" w:eastAsia="ru-RU"/>
        </w:rPr>
        <w:t xml:space="preserve"> (</w:t>
      </w:r>
      <w:r w:rsidR="00A85DF1" w:rsidRPr="00287FEC">
        <w:rPr>
          <w:rFonts w:eastAsia="Times New Roman"/>
          <w:szCs w:val="24"/>
          <w:lang w:val="en-US" w:eastAsia="ru-RU"/>
        </w:rPr>
        <w:t>area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110 000 sq.m"/>
            </w:textInput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110 000 sq.m</w:t>
      </w:r>
      <w:r>
        <w:rPr>
          <w:rFonts w:eastAsia="Times New Roman"/>
          <w:szCs w:val="24"/>
          <w:lang w:val="en-US" w:eastAsia="ru-RU"/>
        </w:rPr>
        <w:fldChar w:fldCharType="end"/>
      </w:r>
      <w:r w:rsidR="00174E03" w:rsidRPr="00287FEC">
        <w:rPr>
          <w:rFonts w:eastAsia="Times New Roman"/>
          <w:szCs w:val="24"/>
          <w:lang w:val="en-US" w:eastAsia="ru-RU"/>
        </w:rPr>
        <w:t xml:space="preserve">, </w:t>
      </w:r>
      <w:r w:rsidR="00A85DF1" w:rsidRPr="00287FEC">
        <w:rPr>
          <w:rFonts w:eastAsia="Times New Roman"/>
          <w:szCs w:val="24"/>
          <w:lang w:val="en-US" w:eastAsia="ru-RU"/>
        </w:rPr>
        <w:t>purpose of use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t>Industrial zone</w:t>
      </w:r>
      <w:r w:rsidR="00450FF7" w:rsidRPr="00287FEC">
        <w:rPr>
          <w:rFonts w:eastAsia="Times New Roman"/>
          <w:szCs w:val="24"/>
          <w:lang w:val="en-US" w:eastAsia="ru-RU"/>
        </w:rPr>
        <w:t>.</w:t>
      </w:r>
      <w:r w:rsidR="00174E03" w:rsidRPr="00287FEC">
        <w:rPr>
          <w:rFonts w:eastAsia="Times New Roman"/>
          <w:szCs w:val="24"/>
          <w:lang w:val="en-US" w:eastAsia="ru-RU"/>
        </w:rPr>
        <w:t>)</w:t>
      </w:r>
    </w:p>
    <w:p w14:paraId="245B27FA" w14:textId="77777777" w:rsidR="00174E03" w:rsidRPr="00287FEC" w:rsidRDefault="00287FEC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53"/>
            <w:enabled/>
            <w:calcOnExit w:val="0"/>
            <w:checkBox>
              <w:sizeAuto/>
              <w:default w:val="1"/>
            </w:checkBox>
          </w:ffData>
        </w:fldChar>
      </w:r>
      <w:bookmarkStart w:id="11" w:name="Флажок53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1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A85DF1" w:rsidRPr="00287FEC">
        <w:rPr>
          <w:rFonts w:eastAsia="Times New Roman"/>
          <w:szCs w:val="24"/>
          <w:lang w:val="en-US" w:eastAsia="ru-RU"/>
        </w:rPr>
        <w:t>presence of constructions</w:t>
      </w:r>
      <w:r w:rsidR="00174E03" w:rsidRPr="00287FEC">
        <w:rPr>
          <w:rFonts w:eastAsia="Times New Roman"/>
          <w:szCs w:val="24"/>
          <w:lang w:val="en-US" w:eastAsia="ru-RU"/>
        </w:rPr>
        <w:t xml:space="preserve"> (</w:t>
      </w:r>
      <w:r w:rsidR="00A85DF1" w:rsidRPr="00287FEC">
        <w:rPr>
          <w:rFonts w:eastAsia="Times New Roman"/>
          <w:szCs w:val="24"/>
          <w:lang w:val="en-US" w:eastAsia="ru-RU"/>
        </w:rPr>
        <w:t>area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52 000 sq.m"/>
            </w:textInput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52 000 sq.m</w:t>
      </w:r>
      <w:r>
        <w:rPr>
          <w:rFonts w:eastAsia="Times New Roman"/>
          <w:szCs w:val="24"/>
          <w:lang w:val="en-US" w:eastAsia="ru-RU"/>
        </w:rPr>
        <w:fldChar w:fldCharType="end"/>
      </w:r>
      <w:r w:rsidR="00174E03" w:rsidRPr="00287FEC">
        <w:rPr>
          <w:rFonts w:eastAsia="Times New Roman"/>
          <w:szCs w:val="24"/>
          <w:lang w:val="en-US" w:eastAsia="ru-RU"/>
        </w:rPr>
        <w:t xml:space="preserve">, </w:t>
      </w:r>
      <w:r w:rsidR="00A85DF1" w:rsidRPr="00287FEC">
        <w:rPr>
          <w:rFonts w:eastAsia="Times New Roman"/>
          <w:szCs w:val="24"/>
          <w:lang w:val="en-US" w:eastAsia="ru-RU"/>
        </w:rPr>
        <w:t>purpose of use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ТекстовоеПоле51"/>
            <w:enabled/>
            <w:calcOnExit w:val="0"/>
            <w:textInput>
              <w:default w:val="Prodcution, warehouse, administration, other"/>
            </w:textInput>
          </w:ffData>
        </w:fldChar>
      </w:r>
      <w:bookmarkStart w:id="12" w:name="ТекстовоеПоле51"/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Prodcution, warehouse, administration, other</w:t>
      </w:r>
      <w:r>
        <w:rPr>
          <w:rFonts w:eastAsia="Times New Roman"/>
          <w:szCs w:val="24"/>
          <w:lang w:val="en-US" w:eastAsia="ru-RU"/>
        </w:rPr>
        <w:fldChar w:fldCharType="end"/>
      </w:r>
      <w:bookmarkEnd w:id="12"/>
      <w:r w:rsidR="00FB2F3D" w:rsidRPr="00287FEC">
        <w:rPr>
          <w:rFonts w:eastAsia="Times New Roman"/>
          <w:szCs w:val="24"/>
          <w:lang w:val="en-US" w:eastAsia="ru-RU"/>
        </w:rPr>
        <w:t>)</w:t>
      </w:r>
    </w:p>
    <w:p w14:paraId="245B27FB" w14:textId="77777777" w:rsidR="00174E03" w:rsidRPr="00287FEC" w:rsidRDefault="00480D49" w:rsidP="009D52EF">
      <w:pPr>
        <w:spacing w:before="120" w:after="0" w:line="240" w:lineRule="auto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Other infrastructure</w:t>
      </w:r>
      <w:r w:rsidR="00174E03" w:rsidRPr="00287FEC">
        <w:rPr>
          <w:rFonts w:eastAsia="Times New Roman"/>
          <w:b/>
          <w:szCs w:val="24"/>
          <w:lang w:val="en-US" w:eastAsia="ru-RU"/>
        </w:rPr>
        <w:t>:</w:t>
      </w:r>
    </w:p>
    <w:p w14:paraId="245B27FC" w14:textId="77777777" w:rsidR="00174E03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23"/>
            <w:enabled/>
            <w:calcOnExit w:val="0"/>
            <w:checkBox>
              <w:sizeAuto/>
              <w:default w:val="1"/>
            </w:checkBox>
          </w:ffData>
        </w:fldChar>
      </w:r>
      <w:bookmarkStart w:id="13" w:name="Флажок23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3"/>
      <w:r>
        <w:rPr>
          <w:rFonts w:eastAsia="Times New Roman"/>
          <w:szCs w:val="24"/>
          <w:lang w:val="en-US" w:eastAsia="ru-RU"/>
        </w:rPr>
        <w:t> </w:t>
      </w:r>
      <w:r w:rsidR="00480D49" w:rsidRPr="00287FEC">
        <w:rPr>
          <w:rFonts w:eastAsia="Times New Roman"/>
          <w:szCs w:val="24"/>
          <w:lang w:val="en-US" w:eastAsia="ru-RU"/>
        </w:rPr>
        <w:t>warehouses</w:t>
      </w:r>
      <w:r w:rsidR="00174E03" w:rsidRPr="00287FEC">
        <w:rPr>
          <w:rFonts w:eastAsia="Times New Roman"/>
          <w:szCs w:val="24"/>
          <w:lang w:val="en-US" w:eastAsia="ru-RU"/>
        </w:rPr>
        <w:t xml:space="preserve">, </w:t>
      </w:r>
      <w:r w:rsidR="00480D49" w:rsidRPr="00287FEC">
        <w:rPr>
          <w:rFonts w:eastAsia="Times New Roman"/>
          <w:szCs w:val="24"/>
          <w:lang w:val="en-US" w:eastAsia="ru-RU"/>
        </w:rPr>
        <w:t xml:space="preserve">logistics terminals </w:t>
      </w:r>
      <w:r w:rsidR="00174E03" w:rsidRPr="00287FEC">
        <w:rPr>
          <w:rFonts w:eastAsia="Times New Roman"/>
          <w:szCs w:val="24"/>
          <w:lang w:val="en-US" w:eastAsia="ru-RU"/>
        </w:rPr>
        <w:t>(</w:t>
      </w:r>
      <w:r w:rsidR="00480D49" w:rsidRPr="00287FEC">
        <w:rPr>
          <w:rFonts w:eastAsia="Times New Roman"/>
          <w:szCs w:val="24"/>
          <w:lang w:val="en-US" w:eastAsia="ru-RU"/>
        </w:rPr>
        <w:t>area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20 000 sq.m"/>
            </w:textInput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FORMTEXT </w:instrText>
      </w:r>
      <w:r>
        <w:rPr>
          <w:rFonts w:eastAsia="Times New Roman"/>
          <w:szCs w:val="24"/>
          <w:lang w:val="en-US" w:eastAsia="ru-RU"/>
        </w:rPr>
      </w:r>
      <w:r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noProof/>
          <w:szCs w:val="24"/>
          <w:lang w:val="en-US" w:eastAsia="ru-RU"/>
        </w:rPr>
        <w:t>20 000 sq.m</w:t>
      </w:r>
      <w:r>
        <w:rPr>
          <w:rFonts w:eastAsia="Times New Roman"/>
          <w:szCs w:val="24"/>
          <w:lang w:val="en-US" w:eastAsia="ru-RU"/>
        </w:rPr>
        <w:fldChar w:fldCharType="end"/>
      </w:r>
      <w:r w:rsidR="00174E03" w:rsidRPr="00287FEC">
        <w:rPr>
          <w:rFonts w:eastAsia="Times New Roman"/>
          <w:szCs w:val="24"/>
          <w:lang w:val="en-US" w:eastAsia="ru-RU"/>
        </w:rPr>
        <w:t xml:space="preserve">, </w:t>
      </w:r>
      <w:r w:rsidR="00480D49" w:rsidRPr="00287FEC">
        <w:rPr>
          <w:rFonts w:eastAsia="Times New Roman"/>
          <w:szCs w:val="24"/>
          <w:lang w:val="en-US" w:eastAsia="ru-RU"/>
        </w:rPr>
        <w:t>description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t>Indoor, outdoor</w:t>
      </w:r>
      <w:r w:rsidR="00174E03" w:rsidRPr="00287FEC">
        <w:rPr>
          <w:rFonts w:eastAsia="Times New Roman"/>
          <w:szCs w:val="24"/>
          <w:lang w:val="en-US" w:eastAsia="ru-RU"/>
        </w:rPr>
        <w:t>)</w:t>
      </w:r>
    </w:p>
    <w:p w14:paraId="245B27FD" w14:textId="77777777" w:rsidR="00174E03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24"/>
            <w:enabled/>
            <w:calcOnExit w:val="0"/>
            <w:checkBox>
              <w:sizeAuto/>
              <w:default w:val="1"/>
            </w:checkBox>
          </w:ffData>
        </w:fldChar>
      </w:r>
      <w:bookmarkStart w:id="14" w:name="Флажок24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4"/>
      <w:r>
        <w:rPr>
          <w:rFonts w:eastAsia="Times New Roman"/>
          <w:szCs w:val="24"/>
          <w:lang w:val="en-US" w:eastAsia="ru-RU"/>
        </w:rPr>
        <w:t> </w:t>
      </w:r>
      <w:r w:rsidR="00480D49" w:rsidRPr="00287FEC">
        <w:rPr>
          <w:rFonts w:eastAsia="Times New Roman"/>
          <w:szCs w:val="24"/>
          <w:lang w:val="en-US" w:eastAsia="ru-RU"/>
        </w:rPr>
        <w:t>possibility of production expansion and</w:t>
      </w:r>
      <w:r w:rsidR="009F781D" w:rsidRPr="00287FEC">
        <w:rPr>
          <w:rFonts w:eastAsia="Times New Roman"/>
          <w:szCs w:val="24"/>
          <w:lang w:val="en-US" w:eastAsia="ru-RU"/>
        </w:rPr>
        <w:t xml:space="preserve"> </w:t>
      </w:r>
      <w:r w:rsidR="00FC1EC2" w:rsidRPr="00287FEC">
        <w:rPr>
          <w:rFonts w:eastAsia="Times New Roman"/>
          <w:szCs w:val="24"/>
          <w:lang w:val="en-US" w:eastAsia="ru-RU"/>
        </w:rPr>
        <w:t xml:space="preserve">installation of </w:t>
      </w:r>
      <w:r w:rsidR="009F781D" w:rsidRPr="00287FEC">
        <w:rPr>
          <w:rFonts w:eastAsia="Times New Roman"/>
          <w:szCs w:val="24"/>
          <w:lang w:val="en-US" w:eastAsia="ru-RU"/>
        </w:rPr>
        <w:t xml:space="preserve">additional </w:t>
      </w:r>
      <w:r w:rsidR="00FC1EC2" w:rsidRPr="00287FEC">
        <w:rPr>
          <w:rFonts w:eastAsia="Times New Roman"/>
          <w:szCs w:val="24"/>
          <w:lang w:val="en-US" w:eastAsia="ru-RU"/>
        </w:rPr>
        <w:t xml:space="preserve">production capacities </w:t>
      </w:r>
    </w:p>
    <w:p w14:paraId="245B27FE" w14:textId="77777777" w:rsidR="00174E03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25"/>
            <w:enabled/>
            <w:calcOnExit w:val="0"/>
            <w:checkBox>
              <w:sizeAuto/>
              <w:default w:val="1"/>
            </w:checkBox>
          </w:ffData>
        </w:fldChar>
      </w:r>
      <w:bookmarkStart w:id="15" w:name="Флажок25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5"/>
      <w:r>
        <w:rPr>
          <w:rFonts w:eastAsia="Times New Roman"/>
          <w:szCs w:val="24"/>
          <w:lang w:val="en-US" w:eastAsia="ru-RU"/>
        </w:rPr>
        <w:t> </w:t>
      </w:r>
      <w:r w:rsidR="00FC1EC2" w:rsidRPr="00287FEC">
        <w:rPr>
          <w:rFonts w:eastAsia="Times New Roman"/>
          <w:szCs w:val="24"/>
          <w:lang w:val="en-US" w:eastAsia="ru-RU"/>
        </w:rPr>
        <w:t xml:space="preserve">possibility of construction of the necessary </w:t>
      </w:r>
      <w:r w:rsidR="00603E58" w:rsidRPr="00287FEC">
        <w:rPr>
          <w:rFonts w:eastAsia="Times New Roman"/>
          <w:szCs w:val="24"/>
          <w:lang w:val="en-US" w:eastAsia="ru-RU"/>
        </w:rPr>
        <w:t xml:space="preserve">infrastructure via state budgetary financing </w:t>
      </w:r>
      <w:r w:rsidR="00174E03" w:rsidRPr="00287FEC">
        <w:rPr>
          <w:rFonts w:eastAsia="Times New Roman"/>
          <w:szCs w:val="24"/>
          <w:lang w:val="en-US" w:eastAsia="ru-RU"/>
        </w:rPr>
        <w:t>(</w:t>
      </w:r>
      <w:r w:rsidR="00603E58" w:rsidRPr="00287FEC">
        <w:rPr>
          <w:rFonts w:eastAsia="Times New Roman"/>
          <w:szCs w:val="24"/>
          <w:lang w:val="en-US" w:eastAsia="ru-RU"/>
        </w:rPr>
        <w:t>description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>
        <w:rPr>
          <w:rFonts w:eastAsia="Times New Roman"/>
          <w:szCs w:val="24"/>
          <w:lang w:val="en-US" w:eastAsia="ru-RU"/>
        </w:rPr>
        <w:t xml:space="preserve">– </w:t>
      </w:r>
      <w:r w:rsidR="00174E03" w:rsidRPr="00287FEC">
        <w:rPr>
          <w:rFonts w:eastAsia="Times New Roman"/>
          <w:szCs w:val="24"/>
          <w:lang w:val="en-US" w:eastAsia="ru-RU"/>
        </w:rPr>
        <w:t>)</w:t>
      </w:r>
    </w:p>
    <w:p w14:paraId="245B27FF" w14:textId="77777777" w:rsidR="00174E03" w:rsidRPr="00287FEC" w:rsidRDefault="00174E03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2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Флажок26"/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bookmarkEnd w:id="16"/>
      <w:r w:rsidRPr="00287FEC">
        <w:rPr>
          <w:rFonts w:eastAsia="Times New Roman"/>
          <w:szCs w:val="24"/>
          <w:lang w:val="en-US" w:eastAsia="ru-RU"/>
        </w:rPr>
        <w:t xml:space="preserve"> </w:t>
      </w:r>
      <w:r w:rsidR="00603E58" w:rsidRPr="00287FEC">
        <w:rPr>
          <w:rFonts w:eastAsia="Times New Roman"/>
          <w:szCs w:val="24"/>
          <w:lang w:val="en-US" w:eastAsia="ru-RU"/>
        </w:rPr>
        <w:t>Other (specify)</w:t>
      </w:r>
      <w:r w:rsidRPr="00287FEC">
        <w:rPr>
          <w:rFonts w:eastAsia="Times New Roman"/>
          <w:szCs w:val="24"/>
          <w:lang w:val="en-US" w:eastAsia="ru-RU"/>
        </w:rPr>
        <w:t xml:space="preserve">: </w:t>
      </w:r>
      <w:r w:rsidR="00B67458">
        <w:rPr>
          <w:rFonts w:eastAsia="Times New Roman"/>
          <w:szCs w:val="24"/>
          <w:lang w:val="en-US" w:eastAsia="ru-RU"/>
        </w:rPr>
        <w:t>–.</w:t>
      </w:r>
    </w:p>
    <w:p w14:paraId="245B2800" w14:textId="77777777" w:rsidR="00FB2F3D" w:rsidRPr="00631AB4" w:rsidRDefault="00686001" w:rsidP="001C1D69">
      <w:pPr>
        <w:pStyle w:val="a7"/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sz w:val="32"/>
          <w:szCs w:val="32"/>
          <w:lang w:val="en-US" w:eastAsia="ru-RU"/>
        </w:rPr>
      </w:pPr>
      <w:r w:rsidRPr="00631AB4">
        <w:rPr>
          <w:rFonts w:eastAsia="Times New Roman"/>
          <w:b/>
          <w:sz w:val="32"/>
          <w:szCs w:val="32"/>
          <w:lang w:val="en-US" w:eastAsia="ru-RU"/>
        </w:rPr>
        <w:t xml:space="preserve">Key advantages of the project </w:t>
      </w:r>
    </w:p>
    <w:p w14:paraId="245B2801" w14:textId="77777777" w:rsidR="009D52EF" w:rsidRPr="00287FEC" w:rsidRDefault="00686001" w:rsidP="00FB2F3D">
      <w:pPr>
        <w:pStyle w:val="a7"/>
        <w:spacing w:before="240" w:after="120" w:line="240" w:lineRule="auto"/>
        <w:ind w:left="0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t>Short description</w:t>
      </w:r>
      <w:r w:rsidR="00523D1C" w:rsidRPr="00287FEC">
        <w:rPr>
          <w:rFonts w:eastAsia="Times New Roman"/>
          <w:szCs w:val="24"/>
          <w:lang w:val="en-US" w:eastAsia="ru-RU"/>
        </w:rPr>
        <w:t xml:space="preserve"> of each is expected</w:t>
      </w:r>
      <w:r w:rsidR="00FB2F3D" w:rsidRPr="00287FEC">
        <w:rPr>
          <w:rFonts w:eastAsia="Times New Roman"/>
          <w:szCs w:val="24"/>
          <w:lang w:val="en-US" w:eastAsia="ru-RU"/>
        </w:rPr>
        <w:t>:</w:t>
      </w:r>
    </w:p>
    <w:p w14:paraId="245B2802" w14:textId="77777777" w:rsidR="00174E03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37"/>
            <w:enabled/>
            <w:calcOnExit w:val="0"/>
            <w:checkBox>
              <w:sizeAuto/>
              <w:default w:val="1"/>
            </w:checkBox>
          </w:ffData>
        </w:fldChar>
      </w:r>
      <w:bookmarkStart w:id="17" w:name="Флажок37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7"/>
      <w:r>
        <w:rPr>
          <w:rFonts w:eastAsia="Times New Roman"/>
          <w:szCs w:val="24"/>
          <w:lang w:val="en-US" w:eastAsia="ru-RU"/>
        </w:rPr>
        <w:t> </w:t>
      </w:r>
      <w:r w:rsidR="00D73EB2" w:rsidRPr="00287FEC">
        <w:rPr>
          <w:rFonts w:eastAsia="Times New Roman"/>
          <w:szCs w:val="24"/>
          <w:lang w:val="en-US" w:eastAsia="ru-RU"/>
        </w:rPr>
        <w:t>developed brand</w:t>
      </w:r>
      <w:r w:rsidR="00881C6D" w:rsidRPr="00287FEC">
        <w:rPr>
          <w:rFonts w:eastAsia="Times New Roman"/>
          <w:szCs w:val="24"/>
          <w:lang w:val="en-US" w:eastAsia="ru-RU"/>
        </w:rPr>
        <w:t>:</w:t>
      </w:r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Registered trade mark BATE</w:t>
      </w:r>
      <w:r w:rsidR="00F96CC1" w:rsidRPr="00287FEC">
        <w:rPr>
          <w:rFonts w:eastAsia="Times New Roman"/>
          <w:szCs w:val="24"/>
          <w:lang w:val="en-US" w:eastAsia="ru-RU"/>
        </w:rPr>
        <w:t>.</w:t>
      </w:r>
    </w:p>
    <w:p w14:paraId="245B2803" w14:textId="77777777" w:rsidR="00174E03" w:rsidRPr="00B67458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38"/>
            <w:enabled/>
            <w:calcOnExit w:val="0"/>
            <w:checkBox>
              <w:sizeAuto/>
              <w:default w:val="1"/>
            </w:checkBox>
          </w:ffData>
        </w:fldChar>
      </w:r>
      <w:bookmarkStart w:id="18" w:name="Флажок38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8"/>
      <w:r>
        <w:rPr>
          <w:rFonts w:eastAsia="Times New Roman"/>
          <w:szCs w:val="24"/>
          <w:lang w:val="en-US" w:eastAsia="ru-RU"/>
        </w:rPr>
        <w:t> </w:t>
      </w:r>
      <w:r w:rsidR="00D73EB2" w:rsidRPr="00287FEC">
        <w:rPr>
          <w:rFonts w:eastAsia="Times New Roman"/>
          <w:szCs w:val="24"/>
          <w:lang w:val="en-US" w:eastAsia="ru-RU"/>
        </w:rPr>
        <w:t>profiled staff</w:t>
      </w:r>
      <w:r w:rsidR="00881C6D" w:rsidRPr="00287FEC">
        <w:rPr>
          <w:rFonts w:eastAsia="Times New Roman"/>
          <w:szCs w:val="24"/>
          <w:lang w:val="en-US" w:eastAsia="ru-RU"/>
        </w:rPr>
        <w:t>:</w:t>
      </w:r>
      <w:r w:rsidRPr="00B67458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 xml:space="preserve">“BATE” JSC in automotive business since </w:t>
      </w:r>
      <w:r w:rsidRPr="00B67458">
        <w:rPr>
          <w:rFonts w:eastAsia="Times New Roman"/>
          <w:szCs w:val="24"/>
          <w:lang w:val="en-US" w:eastAsia="ru-RU"/>
        </w:rPr>
        <w:t>1958</w:t>
      </w:r>
    </w:p>
    <w:p w14:paraId="245B2804" w14:textId="77777777" w:rsidR="00174E03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1"/>
            </w:checkBox>
          </w:ffData>
        </w:fldChar>
      </w:r>
      <w:bookmarkStart w:id="19" w:name="Флажок39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19"/>
      <w:r>
        <w:rPr>
          <w:rFonts w:eastAsia="Times New Roman"/>
          <w:szCs w:val="24"/>
          <w:lang w:val="en-US" w:eastAsia="ru-RU"/>
        </w:rPr>
        <w:t> </w:t>
      </w:r>
      <w:r w:rsidR="00AE7CAD" w:rsidRPr="00287FEC">
        <w:rPr>
          <w:rFonts w:eastAsia="Times New Roman"/>
          <w:szCs w:val="24"/>
          <w:lang w:val="en-US" w:eastAsia="ru-RU"/>
        </w:rPr>
        <w:t>supply chain of raw materials and components</w:t>
      </w:r>
      <w:r w:rsidR="00881C6D" w:rsidRPr="00287FEC">
        <w:rPr>
          <w:rFonts w:eastAsia="Times New Roman"/>
          <w:szCs w:val="24"/>
          <w:lang w:val="en-US" w:eastAsia="ru-RU"/>
        </w:rPr>
        <w:t>:</w:t>
      </w:r>
      <w:r w:rsidR="00AE7CAD" w:rsidRPr="00287FEC">
        <w:rPr>
          <w:rFonts w:eastAsia="Times New Roman"/>
          <w:szCs w:val="24"/>
          <w:lang w:val="en-US" w:eastAsia="ru-RU"/>
        </w:rPr>
        <w:t xml:space="preserve"> </w:t>
      </w:r>
      <w:r>
        <w:rPr>
          <w:rFonts w:eastAsia="Times New Roman"/>
          <w:szCs w:val="24"/>
          <w:lang w:val="en-US" w:eastAsia="ru-RU"/>
        </w:rPr>
        <w:t>centralized purchasing in holding structure</w:t>
      </w:r>
      <w:r w:rsidR="00F96CC1" w:rsidRPr="00287FEC">
        <w:rPr>
          <w:rFonts w:eastAsia="Times New Roman"/>
          <w:szCs w:val="24"/>
          <w:lang w:val="en-US" w:eastAsia="ru-RU"/>
        </w:rPr>
        <w:t>.</w:t>
      </w:r>
    </w:p>
    <w:p w14:paraId="245B2805" w14:textId="77777777" w:rsidR="00174E03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1"/>
            </w:checkBox>
          </w:ffData>
        </w:fldChar>
      </w:r>
      <w:bookmarkStart w:id="20" w:name="Флажок40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20"/>
      <w:r>
        <w:rPr>
          <w:rFonts w:eastAsia="Times New Roman"/>
          <w:szCs w:val="24"/>
          <w:lang w:val="en-US" w:eastAsia="ru-RU"/>
        </w:rPr>
        <w:t> </w:t>
      </w:r>
      <w:r w:rsidR="00881C6D" w:rsidRPr="00287FEC">
        <w:rPr>
          <w:rFonts w:eastAsia="Times New Roman"/>
          <w:szCs w:val="24"/>
          <w:lang w:val="en-US" w:eastAsia="ru-RU"/>
        </w:rPr>
        <w:t>(</w:t>
      </w:r>
      <w:r w:rsidR="008C6E07" w:rsidRPr="00287FEC">
        <w:rPr>
          <w:rFonts w:eastAsia="Times New Roman"/>
          <w:szCs w:val="24"/>
          <w:lang w:val="en-US" w:eastAsia="ru-RU"/>
        </w:rPr>
        <w:t>commodity</w:t>
      </w:r>
      <w:r w:rsidR="00881C6D" w:rsidRPr="00287FEC">
        <w:rPr>
          <w:rFonts w:eastAsia="Times New Roman"/>
          <w:szCs w:val="24"/>
          <w:lang w:val="en-US" w:eastAsia="ru-RU"/>
        </w:rPr>
        <w:t>)</w:t>
      </w:r>
      <w:r w:rsidR="008C6E07" w:rsidRPr="00287FEC">
        <w:rPr>
          <w:rFonts w:eastAsia="Times New Roman"/>
          <w:szCs w:val="24"/>
          <w:lang w:val="en-US" w:eastAsia="ru-RU"/>
        </w:rPr>
        <w:t xml:space="preserve"> distribution network:</w:t>
      </w:r>
      <w:r w:rsidR="00FB2F3D" w:rsidRPr="00287FEC">
        <w:rPr>
          <w:rFonts w:eastAsia="Times New Roman"/>
          <w:szCs w:val="24"/>
          <w:lang w:val="en-US" w:eastAsia="ru-RU"/>
        </w:rPr>
        <w:t xml:space="preserve"> </w:t>
      </w:r>
      <w:r w:rsidRPr="00B67458">
        <w:rPr>
          <w:rFonts w:eastAsia="Times New Roman"/>
          <w:szCs w:val="24"/>
          <w:lang w:val="en-US" w:eastAsia="ru-RU"/>
        </w:rPr>
        <w:t xml:space="preserve">centralized </w:t>
      </w:r>
      <w:r>
        <w:rPr>
          <w:rFonts w:eastAsia="Times New Roman"/>
          <w:szCs w:val="24"/>
          <w:lang w:val="en-US" w:eastAsia="ru-RU"/>
        </w:rPr>
        <w:t>sales</w:t>
      </w:r>
      <w:r w:rsidRPr="00B67458">
        <w:rPr>
          <w:rFonts w:eastAsia="Times New Roman"/>
          <w:szCs w:val="24"/>
          <w:lang w:val="en-US" w:eastAsia="ru-RU"/>
        </w:rPr>
        <w:t xml:space="preserve"> in holding structure</w:t>
      </w:r>
      <w:r w:rsidR="00F96CC1" w:rsidRPr="00287FEC">
        <w:rPr>
          <w:rFonts w:eastAsia="Times New Roman"/>
          <w:szCs w:val="24"/>
          <w:lang w:val="en-US" w:eastAsia="ru-RU"/>
        </w:rPr>
        <w:t>.</w:t>
      </w:r>
    </w:p>
    <w:p w14:paraId="245B2806" w14:textId="77777777" w:rsidR="00174E03" w:rsidRPr="00287FEC" w:rsidRDefault="00174E03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3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1" w:name="Флажок34"/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bookmarkEnd w:id="21"/>
      <w:r w:rsidR="00B67458">
        <w:rPr>
          <w:rFonts w:eastAsia="Times New Roman"/>
          <w:szCs w:val="24"/>
          <w:lang w:val="en-US" w:eastAsia="ru-RU"/>
        </w:rPr>
        <w:t> </w:t>
      </w:r>
      <w:r w:rsidR="00881C6D" w:rsidRPr="00287FEC">
        <w:rPr>
          <w:rFonts w:eastAsia="Times New Roman"/>
          <w:szCs w:val="24"/>
          <w:lang w:val="en-US" w:eastAsia="ru-RU"/>
        </w:rPr>
        <w:t>guaranteed volume of orders</w:t>
      </w:r>
      <w:r w:rsidR="00B67458">
        <w:rPr>
          <w:rFonts w:eastAsia="Times New Roman"/>
          <w:szCs w:val="24"/>
          <w:lang w:val="en-US" w:eastAsia="ru-RU"/>
        </w:rPr>
        <w:t>:</w:t>
      </w:r>
    </w:p>
    <w:p w14:paraId="245B2807" w14:textId="77777777" w:rsidR="00174E03" w:rsidRPr="00287FEC" w:rsidRDefault="00174E03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Флажок44"/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bookmarkEnd w:id="22"/>
      <w:r w:rsidR="00B67458">
        <w:rPr>
          <w:rFonts w:eastAsia="Times New Roman"/>
          <w:szCs w:val="24"/>
          <w:lang w:val="en-US" w:eastAsia="ru-RU"/>
        </w:rPr>
        <w:t> </w:t>
      </w:r>
      <w:r w:rsidR="00DD0BF9" w:rsidRPr="00287FEC">
        <w:rPr>
          <w:rFonts w:eastAsia="Times New Roman"/>
          <w:szCs w:val="24"/>
          <w:lang w:val="en-US" w:eastAsia="ru-RU"/>
        </w:rPr>
        <w:t>presence of valid patents, licenses, permits</w:t>
      </w:r>
      <w:r w:rsidRPr="00287FEC">
        <w:rPr>
          <w:rFonts w:eastAsia="Times New Roman"/>
          <w:szCs w:val="24"/>
          <w:lang w:val="en-US" w:eastAsia="ru-RU"/>
        </w:rPr>
        <w:t>:</w:t>
      </w:r>
    </w:p>
    <w:p w14:paraId="245B2808" w14:textId="77777777" w:rsidR="00FB2F3D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r>
        <w:rPr>
          <w:rFonts w:eastAsia="Times New Roman"/>
          <w:szCs w:val="24"/>
          <w:lang w:val="en-US" w:eastAsia="ru-RU"/>
        </w:rPr>
        <w:t> </w:t>
      </w:r>
      <w:r w:rsidR="00405653" w:rsidRPr="00287FEC">
        <w:rPr>
          <w:rFonts w:eastAsia="Times New Roman"/>
          <w:szCs w:val="24"/>
          <w:lang w:val="en-US" w:eastAsia="ru-RU"/>
        </w:rPr>
        <w:t xml:space="preserve">provision of benefits within </w:t>
      </w:r>
      <w:r w:rsidR="001A5027" w:rsidRPr="00287FEC">
        <w:rPr>
          <w:rFonts w:eastAsia="Times New Roman"/>
          <w:szCs w:val="24"/>
          <w:lang w:val="en-US" w:eastAsia="ru-RU"/>
        </w:rPr>
        <w:t>the project implementation:</w:t>
      </w:r>
      <w:r>
        <w:rPr>
          <w:rFonts w:eastAsia="Times New Roman"/>
          <w:szCs w:val="24"/>
          <w:lang w:val="en-US" w:eastAsia="ru-RU"/>
        </w:rPr>
        <w:t xml:space="preserve"> </w:t>
      </w:r>
      <w:r w:rsidRPr="00B67458">
        <w:rPr>
          <w:rFonts w:eastAsia="Times New Roman"/>
          <w:szCs w:val="24"/>
          <w:lang w:val="en-US" w:eastAsia="ru-RU"/>
        </w:rPr>
        <w:t>preferential taxation, customs preferences</w:t>
      </w:r>
      <w:r w:rsidR="00363813">
        <w:rPr>
          <w:rFonts w:eastAsia="Times New Roman"/>
          <w:szCs w:val="24"/>
          <w:lang w:val="en-US" w:eastAsia="ru-RU"/>
        </w:rPr>
        <w:t xml:space="preserve"> from Free Economic Zone</w:t>
      </w:r>
    </w:p>
    <w:p w14:paraId="245B2809" w14:textId="77777777" w:rsidR="00982CFD" w:rsidRPr="00287FEC" w:rsidRDefault="00B6745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r>
        <w:rPr>
          <w:rFonts w:eastAsia="Times New Roman"/>
          <w:szCs w:val="24"/>
          <w:lang w:val="en-US" w:eastAsia="ru-RU"/>
        </w:rPr>
        <w:t> </w:t>
      </w:r>
      <w:r w:rsidR="00F96CC1" w:rsidRPr="00287FEC">
        <w:rPr>
          <w:rFonts w:eastAsia="Times New Roman"/>
          <w:szCs w:val="24"/>
          <w:lang w:val="en-US" w:eastAsia="ru-RU"/>
        </w:rPr>
        <w:t>core partners</w:t>
      </w:r>
      <w:r w:rsidR="00631AB4">
        <w:rPr>
          <w:rFonts w:eastAsia="Times New Roman"/>
          <w:szCs w:val="24"/>
          <w:lang w:val="en-US" w:eastAsia="ru-RU"/>
        </w:rPr>
        <w:t>:</w:t>
      </w:r>
    </w:p>
    <w:p w14:paraId="245B280A" w14:textId="77777777" w:rsidR="00174E03" w:rsidRPr="00287FEC" w:rsidRDefault="00174E03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3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3" w:name="Флажок36"/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bookmarkEnd w:id="23"/>
      <w:r w:rsidR="00B67458">
        <w:rPr>
          <w:rFonts w:eastAsia="Times New Roman"/>
          <w:szCs w:val="24"/>
          <w:lang w:val="en-US" w:eastAsia="ru-RU"/>
        </w:rPr>
        <w:t> </w:t>
      </w:r>
      <w:r w:rsidR="00F96CC1" w:rsidRPr="00287FEC">
        <w:rPr>
          <w:rFonts w:eastAsia="Times New Roman"/>
          <w:szCs w:val="24"/>
          <w:lang w:val="en-US" w:eastAsia="ru-RU"/>
        </w:rPr>
        <w:t>other (specify)</w:t>
      </w:r>
      <w:r w:rsidR="00E25177">
        <w:rPr>
          <w:rFonts w:eastAsia="Times New Roman"/>
          <w:szCs w:val="24"/>
          <w:lang w:val="en-US" w:eastAsia="ru-RU"/>
        </w:rPr>
        <w:t>:</w:t>
      </w:r>
    </w:p>
    <w:p w14:paraId="245B280B" w14:textId="77777777" w:rsidR="00174E03" w:rsidRPr="00631AB4" w:rsidRDefault="007D6093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b/>
          <w:sz w:val="32"/>
          <w:szCs w:val="32"/>
          <w:lang w:val="en-US" w:eastAsia="ru-RU"/>
        </w:rPr>
      </w:pPr>
      <w:r w:rsidRPr="00631AB4">
        <w:rPr>
          <w:rFonts w:eastAsia="Times New Roman"/>
          <w:b/>
          <w:sz w:val="32"/>
          <w:szCs w:val="32"/>
          <w:lang w:val="en-US" w:eastAsia="ru-RU"/>
        </w:rPr>
        <w:t xml:space="preserve">Project financing </w:t>
      </w:r>
    </w:p>
    <w:p w14:paraId="245B280C" w14:textId="6F601DE8" w:rsidR="00174E03" w:rsidRPr="00287FEC" w:rsidRDefault="007F5984" w:rsidP="00CF62DD">
      <w:pPr>
        <w:spacing w:before="60" w:after="6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 xml:space="preserve">A. </w:t>
      </w:r>
      <w:r w:rsidR="00F96CB6" w:rsidRPr="00287FEC">
        <w:rPr>
          <w:rFonts w:eastAsia="Times New Roman"/>
          <w:b/>
          <w:szCs w:val="24"/>
          <w:lang w:val="en-US" w:eastAsia="ru-RU"/>
        </w:rPr>
        <w:t xml:space="preserve">Total investment </w:t>
      </w:r>
      <w:r w:rsidR="002C687D" w:rsidRPr="00287FEC">
        <w:rPr>
          <w:rFonts w:eastAsia="Times New Roman"/>
          <w:b/>
          <w:szCs w:val="24"/>
          <w:lang w:val="en-US" w:eastAsia="ru-RU"/>
        </w:rPr>
        <w:t>amount</w:t>
      </w:r>
      <w:r w:rsidR="00174E03" w:rsidRPr="00287FEC">
        <w:rPr>
          <w:rFonts w:eastAsia="Times New Roman"/>
          <w:b/>
          <w:szCs w:val="24"/>
          <w:lang w:val="en-US" w:eastAsia="ru-RU"/>
        </w:rPr>
        <w:t>:</w:t>
      </w:r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3A0E2F">
        <w:rPr>
          <w:rFonts w:eastAsia="Times New Roman"/>
          <w:szCs w:val="24"/>
          <w:lang w:val="en-US" w:eastAsia="ru-RU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default w:val="11,7 million USD"/>
            </w:textInput>
          </w:ffData>
        </w:fldChar>
      </w:r>
      <w:bookmarkStart w:id="24" w:name="ТекстовоеПоле9"/>
      <w:r w:rsidR="003A0E2F">
        <w:rPr>
          <w:rFonts w:eastAsia="Times New Roman"/>
          <w:szCs w:val="24"/>
          <w:lang w:val="en-US" w:eastAsia="ru-RU"/>
        </w:rPr>
        <w:instrText xml:space="preserve"> FORMTEXT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="003A0E2F">
        <w:rPr>
          <w:rFonts w:eastAsia="Times New Roman"/>
          <w:noProof/>
          <w:szCs w:val="24"/>
          <w:lang w:val="en-US" w:eastAsia="ru-RU"/>
        </w:rPr>
        <w:t>11,7 million USD</w:t>
      </w:r>
      <w:r w:rsidR="003A0E2F">
        <w:rPr>
          <w:rFonts w:eastAsia="Times New Roman"/>
          <w:szCs w:val="24"/>
          <w:lang w:val="en-US" w:eastAsia="ru-RU"/>
        </w:rPr>
        <w:fldChar w:fldCharType="end"/>
      </w:r>
      <w:bookmarkEnd w:id="24"/>
    </w:p>
    <w:p w14:paraId="245B280D" w14:textId="77777777" w:rsidR="000661CF" w:rsidRPr="00287FEC" w:rsidRDefault="007F5984" w:rsidP="00CF62DD">
      <w:pPr>
        <w:spacing w:after="60" w:line="240" w:lineRule="auto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B</w:t>
      </w:r>
      <w:r w:rsidR="000661CF" w:rsidRPr="00287FEC">
        <w:rPr>
          <w:rFonts w:eastAsia="Times New Roman"/>
          <w:b/>
          <w:szCs w:val="24"/>
          <w:lang w:val="en-US" w:eastAsia="ru-RU"/>
        </w:rPr>
        <w:t xml:space="preserve">. </w:t>
      </w:r>
      <w:r w:rsidR="003A1D35" w:rsidRPr="00287FEC">
        <w:rPr>
          <w:rFonts w:eastAsia="Times New Roman"/>
          <w:b/>
          <w:szCs w:val="24"/>
          <w:lang w:val="en-US" w:eastAsia="ru-RU"/>
        </w:rPr>
        <w:t xml:space="preserve">Investment </w:t>
      </w:r>
      <w:r w:rsidR="00766D24" w:rsidRPr="00287FEC">
        <w:rPr>
          <w:rFonts w:eastAsia="Times New Roman"/>
          <w:b/>
          <w:szCs w:val="24"/>
          <w:lang w:val="en-US" w:eastAsia="ru-RU"/>
        </w:rPr>
        <w:t>source</w:t>
      </w:r>
      <w:r w:rsidR="001B51ED" w:rsidRPr="00287FEC">
        <w:rPr>
          <w:rFonts w:eastAsia="Times New Roman"/>
          <w:b/>
          <w:szCs w:val="24"/>
          <w:lang w:val="en-US" w:eastAsia="ru-RU"/>
        </w:rPr>
        <w:t>s</w:t>
      </w:r>
      <w:r w:rsidR="002C687D" w:rsidRPr="00287FEC">
        <w:rPr>
          <w:rFonts w:eastAsia="Times New Roman"/>
          <w:b/>
          <w:szCs w:val="24"/>
          <w:lang w:val="en-US" w:eastAsia="ru-RU"/>
        </w:rPr>
        <w:t xml:space="preserve"> </w:t>
      </w:r>
      <w:r w:rsidR="00096EB4">
        <w:rPr>
          <w:szCs w:val="24"/>
          <w:lang w:val="en-US"/>
        </w:rPr>
        <w:fldChar w:fldCharType="begin">
          <w:ffData>
            <w:name w:val=""/>
            <w:enabled/>
            <w:calcOnExit w:val="0"/>
            <w:textInput>
              <w:default w:val="million USD"/>
            </w:textInput>
          </w:ffData>
        </w:fldChar>
      </w:r>
      <w:r w:rsidR="00096EB4">
        <w:rPr>
          <w:szCs w:val="24"/>
          <w:lang w:val="en-US"/>
        </w:rPr>
        <w:instrText xml:space="preserve"> FORMTEXT </w:instrText>
      </w:r>
      <w:r w:rsidR="00096EB4">
        <w:rPr>
          <w:szCs w:val="24"/>
          <w:lang w:val="en-US"/>
        </w:rPr>
      </w:r>
      <w:r w:rsidR="00096EB4">
        <w:rPr>
          <w:szCs w:val="24"/>
          <w:lang w:val="en-US"/>
        </w:rPr>
        <w:fldChar w:fldCharType="separate"/>
      </w:r>
      <w:r w:rsidR="00096EB4">
        <w:rPr>
          <w:noProof/>
          <w:szCs w:val="24"/>
          <w:lang w:val="en-US"/>
        </w:rPr>
        <w:t>million USD</w:t>
      </w:r>
      <w:r w:rsidR="00096EB4">
        <w:rPr>
          <w:szCs w:val="24"/>
          <w:lang w:val="en-US"/>
        </w:rPr>
        <w:fldChar w:fldCharType="end"/>
      </w:r>
      <w:r w:rsidR="000661CF" w:rsidRPr="00287FEC">
        <w:rPr>
          <w:rFonts w:eastAsia="Times New Roman"/>
          <w:b/>
          <w:szCs w:val="24"/>
          <w:lang w:val="en-U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6022"/>
        <w:gridCol w:w="2908"/>
      </w:tblGrid>
      <w:tr w:rsidR="00287FEC" w:rsidRPr="00287FEC" w14:paraId="245B2811" w14:textId="77777777" w:rsidTr="002936D8">
        <w:tc>
          <w:tcPr>
            <w:tcW w:w="392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245B280E" w14:textId="77777777" w:rsidR="000661CF" w:rsidRPr="00287FEC" w:rsidRDefault="000661CF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6022" w:type="dxa"/>
            <w:tcBorders>
              <w:left w:val="nil"/>
            </w:tcBorders>
            <w:shd w:val="clear" w:color="auto" w:fill="auto"/>
          </w:tcPr>
          <w:p w14:paraId="245B280F" w14:textId="77777777" w:rsidR="000661CF" w:rsidRPr="00287FEC" w:rsidRDefault="003A1D35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Source</w:t>
            </w:r>
          </w:p>
        </w:tc>
        <w:tc>
          <w:tcPr>
            <w:tcW w:w="2908" w:type="dxa"/>
            <w:shd w:val="clear" w:color="auto" w:fill="auto"/>
          </w:tcPr>
          <w:p w14:paraId="245B2810" w14:textId="77777777" w:rsidR="000661CF" w:rsidRPr="00287FEC" w:rsidRDefault="003A1D35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Amount</w:t>
            </w:r>
          </w:p>
        </w:tc>
      </w:tr>
      <w:tr w:rsidR="00287FEC" w:rsidRPr="00287FEC" w14:paraId="245B2815" w14:textId="77777777" w:rsidTr="002936D8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45B2812" w14:textId="77777777" w:rsidR="000661CF" w:rsidRPr="00287FEC" w:rsidRDefault="00363813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14:paraId="245B2813" w14:textId="77777777" w:rsidR="000661CF" w:rsidRPr="00287FEC" w:rsidRDefault="003A1D35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Own resources</w:t>
            </w:r>
          </w:p>
        </w:tc>
        <w:tc>
          <w:tcPr>
            <w:tcW w:w="2908" w:type="dxa"/>
            <w:shd w:val="clear" w:color="auto" w:fill="auto"/>
          </w:tcPr>
          <w:p w14:paraId="245B2814" w14:textId="66D8C29F" w:rsidR="000661CF" w:rsidRPr="003A0E2F" w:rsidRDefault="003A0E2F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4.8</w:t>
            </w:r>
          </w:p>
        </w:tc>
      </w:tr>
      <w:tr w:rsidR="00287FEC" w:rsidRPr="00287FEC" w14:paraId="245B2819" w14:textId="77777777" w:rsidTr="002936D8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45B2816" w14:textId="77777777" w:rsidR="000661CF" w:rsidRPr="00287FEC" w:rsidRDefault="00096EB4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14:paraId="245B2817" w14:textId="77777777" w:rsidR="000661CF" w:rsidRPr="00287FEC" w:rsidRDefault="00176231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Investor’s resources</w:t>
            </w:r>
          </w:p>
        </w:tc>
        <w:tc>
          <w:tcPr>
            <w:tcW w:w="2908" w:type="dxa"/>
            <w:shd w:val="clear" w:color="auto" w:fill="auto"/>
          </w:tcPr>
          <w:p w14:paraId="245B2818" w14:textId="01D7BD11" w:rsidR="000661CF" w:rsidRPr="00287FEC" w:rsidRDefault="003A0E2F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>
                    <w:default w:val="6.9"/>
                  </w:textInput>
                </w:ffData>
              </w:fldChar>
            </w:r>
            <w:bookmarkStart w:id="25" w:name="ТекстовоеПоле56"/>
            <w:r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>
              <w:rPr>
                <w:rFonts w:eastAsia="Times New Roman"/>
                <w:szCs w:val="24"/>
                <w:lang w:val="en-US" w:eastAsia="ru-RU"/>
              </w:rPr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val="en-US" w:eastAsia="ru-RU"/>
              </w:rPr>
              <w:t>6.9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  <w:bookmarkEnd w:id="25"/>
          </w:p>
        </w:tc>
      </w:tr>
      <w:tr w:rsidR="00287FEC" w:rsidRPr="00287FEC" w14:paraId="245B281D" w14:textId="77777777" w:rsidTr="002936D8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45B281A" w14:textId="77777777" w:rsidR="000661CF" w:rsidRPr="00287FEC" w:rsidRDefault="000661CF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14:paraId="245B281B" w14:textId="77777777" w:rsidR="000661CF" w:rsidRPr="00287FEC" w:rsidRDefault="00176231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State financing</w:t>
            </w:r>
          </w:p>
        </w:tc>
        <w:tc>
          <w:tcPr>
            <w:tcW w:w="2908" w:type="dxa"/>
            <w:shd w:val="clear" w:color="auto" w:fill="auto"/>
          </w:tcPr>
          <w:p w14:paraId="245B281C" w14:textId="77777777" w:rsidR="000661CF" w:rsidRPr="00287FEC" w:rsidRDefault="00435F98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21" w14:textId="77777777" w:rsidTr="002936D8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45B281E" w14:textId="77777777" w:rsidR="000661CF" w:rsidRPr="00287FEC" w:rsidRDefault="000661CF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14:paraId="245B281F" w14:textId="77777777" w:rsidR="000661CF" w:rsidRPr="00287FEC" w:rsidRDefault="00176231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Grants</w:t>
            </w:r>
          </w:p>
        </w:tc>
        <w:tc>
          <w:tcPr>
            <w:tcW w:w="2908" w:type="dxa"/>
            <w:shd w:val="clear" w:color="auto" w:fill="auto"/>
          </w:tcPr>
          <w:p w14:paraId="245B2820" w14:textId="77777777" w:rsidR="000661CF" w:rsidRPr="00287FEC" w:rsidRDefault="00435F98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25" w14:textId="77777777" w:rsidTr="002936D8"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45B2822" w14:textId="77777777" w:rsidR="000661CF" w:rsidRPr="00287FEC" w:rsidRDefault="000661CF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14:paraId="245B2823" w14:textId="77777777" w:rsidR="000661CF" w:rsidRPr="00287FEC" w:rsidRDefault="00176231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Long-term loans</w:t>
            </w:r>
          </w:p>
        </w:tc>
        <w:tc>
          <w:tcPr>
            <w:tcW w:w="2908" w:type="dxa"/>
            <w:shd w:val="clear" w:color="auto" w:fill="auto"/>
          </w:tcPr>
          <w:p w14:paraId="245B2824" w14:textId="77777777" w:rsidR="000661CF" w:rsidRPr="00287FEC" w:rsidRDefault="00435F98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29" w14:textId="77777777" w:rsidTr="002936D8">
        <w:trPr>
          <w:trHeight w:val="103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</w:tcPr>
          <w:p w14:paraId="245B2826" w14:textId="77777777" w:rsidR="000661CF" w:rsidRPr="00287FEC" w:rsidRDefault="000661CF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6022" w:type="dxa"/>
            <w:tcBorders>
              <w:left w:val="single" w:sz="4" w:space="0" w:color="auto"/>
            </w:tcBorders>
            <w:shd w:val="clear" w:color="auto" w:fill="auto"/>
          </w:tcPr>
          <w:p w14:paraId="245B2827" w14:textId="77777777" w:rsidR="000661CF" w:rsidRPr="00287FEC" w:rsidRDefault="00176231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Short-term loans</w:t>
            </w:r>
          </w:p>
        </w:tc>
        <w:tc>
          <w:tcPr>
            <w:tcW w:w="2908" w:type="dxa"/>
            <w:shd w:val="clear" w:color="auto" w:fill="auto"/>
          </w:tcPr>
          <w:p w14:paraId="245B2828" w14:textId="77777777" w:rsidR="000661CF" w:rsidRPr="00287FEC" w:rsidRDefault="00435F98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2C" w14:textId="77777777" w:rsidTr="002936D8">
        <w:trPr>
          <w:trHeight w:val="224"/>
        </w:trPr>
        <w:tc>
          <w:tcPr>
            <w:tcW w:w="39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B282A" w14:textId="77777777" w:rsidR="00435F98" w:rsidRPr="00287FEC" w:rsidRDefault="00435F98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8930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B282B" w14:textId="77777777" w:rsidR="00435F98" w:rsidRPr="00287FEC" w:rsidRDefault="00176231" w:rsidP="002936D8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Other</w:t>
            </w:r>
            <w:r w:rsidR="005272B2" w:rsidRPr="00287FEC">
              <w:rPr>
                <w:rFonts w:eastAsia="Times New Roman"/>
                <w:szCs w:val="24"/>
                <w:lang w:val="en-US" w:eastAsia="ru-RU"/>
              </w:rPr>
              <w:t xml:space="preserve"> </w:t>
            </w:r>
            <w:r w:rsidR="00435F98" w:rsidRPr="00287FEC">
              <w:rPr>
                <w:rFonts w:eastAsia="Times New Roman"/>
                <w:szCs w:val="24"/>
                <w:lang w:val="en-US" w:eastAsia="ru-RU"/>
              </w:rPr>
              <w:t>(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specify</w:t>
            </w:r>
            <w:r w:rsidR="00435F98" w:rsidRPr="00287FEC">
              <w:rPr>
                <w:rFonts w:eastAsia="Times New Roman"/>
                <w:szCs w:val="24"/>
                <w:lang w:val="en-US" w:eastAsia="ru-RU"/>
              </w:rPr>
              <w:t xml:space="preserve">): </w:t>
            </w:r>
          </w:p>
        </w:tc>
      </w:tr>
      <w:tr w:rsidR="00435F98" w:rsidRPr="00287FEC" w14:paraId="245B282F" w14:textId="77777777" w:rsidTr="002936D8">
        <w:trPr>
          <w:trHeight w:val="258"/>
        </w:trPr>
        <w:tc>
          <w:tcPr>
            <w:tcW w:w="6414" w:type="dxa"/>
            <w:gridSpan w:val="2"/>
            <w:shd w:val="clear" w:color="auto" w:fill="auto"/>
          </w:tcPr>
          <w:p w14:paraId="245B282D" w14:textId="77777777" w:rsidR="00435F98" w:rsidRPr="00287FEC" w:rsidRDefault="00FD5791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Total</w:t>
            </w:r>
            <w:r w:rsidR="00435F98" w:rsidRPr="00287FEC">
              <w:rPr>
                <w:rFonts w:eastAsia="Times New Roman"/>
                <w:szCs w:val="24"/>
                <w:lang w:val="en-US" w:eastAsia="ru-RU"/>
              </w:rPr>
              <w:t>:</w:t>
            </w:r>
          </w:p>
        </w:tc>
        <w:tc>
          <w:tcPr>
            <w:tcW w:w="2908" w:type="dxa"/>
            <w:shd w:val="clear" w:color="auto" w:fill="auto"/>
          </w:tcPr>
          <w:p w14:paraId="245B282E" w14:textId="042C8497" w:rsidR="00435F98" w:rsidRPr="00287FEC" w:rsidRDefault="00631AB4" w:rsidP="003A0E2F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t>1</w:t>
            </w:r>
            <w:r w:rsidR="003A0E2F">
              <w:rPr>
                <w:rFonts w:eastAsia="Times New Roman"/>
                <w:szCs w:val="24"/>
                <w:lang w:eastAsia="ru-RU"/>
              </w:rPr>
              <w:t>1</w:t>
            </w:r>
            <w:r>
              <w:rPr>
                <w:rFonts w:eastAsia="Times New Roman"/>
                <w:szCs w:val="24"/>
                <w:lang w:val="en-US" w:eastAsia="ru-RU"/>
              </w:rPr>
              <w:t>.</w:t>
            </w:r>
            <w:r w:rsidR="003A0E2F">
              <w:rPr>
                <w:rFonts w:eastAsia="Times New Roman"/>
                <w:szCs w:val="24"/>
                <w:lang w:eastAsia="ru-RU"/>
              </w:rPr>
              <w:t>7</w:t>
            </w:r>
          </w:p>
        </w:tc>
      </w:tr>
    </w:tbl>
    <w:p w14:paraId="245B2830" w14:textId="77777777" w:rsidR="000661CF" w:rsidRPr="00287FEC" w:rsidRDefault="007F5984" w:rsidP="00631AB4">
      <w:pPr>
        <w:pageBreakBefore/>
        <w:spacing w:before="60" w:after="60" w:line="240" w:lineRule="auto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lastRenderedPageBreak/>
        <w:t xml:space="preserve">С. </w:t>
      </w:r>
      <w:r w:rsidR="001D429D" w:rsidRPr="00287FEC">
        <w:rPr>
          <w:rFonts w:eastAsia="Times New Roman"/>
          <w:b/>
          <w:szCs w:val="24"/>
          <w:lang w:val="en-US" w:eastAsia="ru-RU"/>
        </w:rPr>
        <w:t>Investment resources allocation</w:t>
      </w:r>
      <w:r w:rsidRPr="00287FEC">
        <w:rPr>
          <w:rFonts w:eastAsia="Times New Roman"/>
          <w:b/>
          <w:szCs w:val="24"/>
          <w:lang w:val="en-US" w:eastAsia="ru-RU"/>
        </w:rPr>
        <w:t>:</w:t>
      </w:r>
    </w:p>
    <w:p w14:paraId="245B2831" w14:textId="77777777" w:rsidR="007F5984" w:rsidRPr="00287FEC" w:rsidRDefault="00096EB4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r w:rsidR="007F5984" w:rsidRPr="00287FEC">
        <w:rPr>
          <w:rFonts w:eastAsia="Times New Roman"/>
          <w:szCs w:val="24"/>
          <w:lang w:val="en-US" w:eastAsia="ru-RU"/>
        </w:rPr>
        <w:t xml:space="preserve"> </w:t>
      </w:r>
      <w:r w:rsidR="001D429D" w:rsidRPr="00287FEC">
        <w:rPr>
          <w:rFonts w:eastAsia="Times New Roman"/>
          <w:szCs w:val="24"/>
          <w:lang w:val="en-US" w:eastAsia="ru-RU"/>
        </w:rPr>
        <w:t>research and development</w:t>
      </w:r>
    </w:p>
    <w:p w14:paraId="245B2832" w14:textId="77777777" w:rsidR="007F5984" w:rsidRPr="00287FEC" w:rsidRDefault="00E25177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r w:rsidR="007F5984" w:rsidRPr="00287FEC">
        <w:rPr>
          <w:rFonts w:eastAsia="Times New Roman"/>
          <w:szCs w:val="24"/>
          <w:lang w:val="en-US" w:eastAsia="ru-RU"/>
        </w:rPr>
        <w:t xml:space="preserve"> </w:t>
      </w:r>
      <w:r w:rsidR="005327A2" w:rsidRPr="00287FEC">
        <w:rPr>
          <w:rFonts w:eastAsia="Times New Roman"/>
          <w:szCs w:val="24"/>
          <w:lang w:val="en-US" w:eastAsia="ru-RU"/>
        </w:rPr>
        <w:t>infrastructure developmen</w:t>
      </w:r>
      <w:r w:rsidR="002C687D" w:rsidRPr="00287FEC">
        <w:rPr>
          <w:rFonts w:eastAsia="Times New Roman"/>
          <w:szCs w:val="24"/>
          <w:lang w:val="en-US" w:eastAsia="ru-RU"/>
        </w:rPr>
        <w:t>t</w:t>
      </w:r>
    </w:p>
    <w:p w14:paraId="245B2833" w14:textId="77777777" w:rsidR="007F5984" w:rsidRPr="00287FEC" w:rsidRDefault="00096EB4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r w:rsidR="007F5984" w:rsidRPr="00287FEC">
        <w:rPr>
          <w:rFonts w:eastAsia="Times New Roman"/>
          <w:szCs w:val="24"/>
          <w:lang w:val="en-US" w:eastAsia="ru-RU"/>
        </w:rPr>
        <w:t xml:space="preserve"> </w:t>
      </w:r>
      <w:r w:rsidR="005327A2" w:rsidRPr="00287FEC">
        <w:rPr>
          <w:rFonts w:eastAsia="Times New Roman"/>
          <w:szCs w:val="24"/>
          <w:lang w:val="en-US" w:eastAsia="ru-RU"/>
        </w:rPr>
        <w:t>construction</w:t>
      </w:r>
    </w:p>
    <w:p w14:paraId="245B2834" w14:textId="77777777" w:rsidR="007F5984" w:rsidRPr="00287FEC" w:rsidRDefault="007F5984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3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r w:rsidRPr="00287FEC">
        <w:rPr>
          <w:rFonts w:eastAsia="Times New Roman"/>
          <w:szCs w:val="24"/>
          <w:lang w:val="en-US" w:eastAsia="ru-RU"/>
        </w:rPr>
        <w:t xml:space="preserve"> </w:t>
      </w:r>
      <w:r w:rsidR="005327A2" w:rsidRPr="00287FEC">
        <w:rPr>
          <w:rFonts w:eastAsia="Times New Roman"/>
          <w:szCs w:val="24"/>
          <w:lang w:val="en-US" w:eastAsia="ru-RU"/>
        </w:rPr>
        <w:t xml:space="preserve">purchase of real estate </w:t>
      </w:r>
    </w:p>
    <w:p w14:paraId="245B2835" w14:textId="77777777" w:rsidR="007F5984" w:rsidRPr="00287FEC" w:rsidRDefault="007F5984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Флажок4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r w:rsidRPr="00287FEC">
        <w:rPr>
          <w:rFonts w:eastAsia="Times New Roman"/>
          <w:szCs w:val="24"/>
          <w:lang w:val="en-US" w:eastAsia="ru-RU"/>
        </w:rPr>
        <w:t xml:space="preserve"> </w:t>
      </w:r>
      <w:r w:rsidR="005327A2" w:rsidRPr="00287FEC">
        <w:rPr>
          <w:rFonts w:eastAsia="Times New Roman"/>
          <w:szCs w:val="24"/>
          <w:lang w:val="en-US" w:eastAsia="ru-RU"/>
        </w:rPr>
        <w:t xml:space="preserve">purchase of equipment, technologies, licenses </w:t>
      </w:r>
    </w:p>
    <w:p w14:paraId="245B2836" w14:textId="77777777" w:rsidR="007F5984" w:rsidRPr="00287FEC" w:rsidRDefault="00096EB4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32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Флажок32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26"/>
      <w:r w:rsidR="007F5984" w:rsidRPr="00287FEC">
        <w:rPr>
          <w:rFonts w:eastAsia="Times New Roman"/>
          <w:szCs w:val="24"/>
          <w:lang w:val="en-US" w:eastAsia="ru-RU"/>
        </w:rPr>
        <w:t xml:space="preserve"> </w:t>
      </w:r>
      <w:r w:rsidR="005327A2" w:rsidRPr="00287FEC">
        <w:rPr>
          <w:rFonts w:eastAsia="Times New Roman"/>
          <w:szCs w:val="24"/>
          <w:lang w:val="en-US" w:eastAsia="ru-RU"/>
        </w:rPr>
        <w:t xml:space="preserve">preparation </w:t>
      </w:r>
      <w:r w:rsidR="002C687D" w:rsidRPr="00287FEC">
        <w:rPr>
          <w:rFonts w:eastAsia="Times New Roman"/>
          <w:szCs w:val="24"/>
          <w:lang w:val="en-US" w:eastAsia="ru-RU"/>
        </w:rPr>
        <w:t>of</w:t>
      </w:r>
      <w:r w:rsidR="005327A2" w:rsidRPr="00287FEC">
        <w:rPr>
          <w:rFonts w:eastAsia="Times New Roman"/>
          <w:szCs w:val="24"/>
          <w:lang w:val="en-US" w:eastAsia="ru-RU"/>
        </w:rPr>
        <w:t xml:space="preserve"> production </w:t>
      </w:r>
    </w:p>
    <w:p w14:paraId="245B2837" w14:textId="77777777" w:rsidR="007F5984" w:rsidRPr="00287FEC" w:rsidRDefault="00096EB4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>
        <w:rPr>
          <w:rFonts w:eastAsia="Times New Roman"/>
          <w:szCs w:val="24"/>
          <w:lang w:val="en-US" w:eastAsia="ru-RU"/>
        </w:rPr>
        <w:fldChar w:fldCharType="begin">
          <w:ffData>
            <w:name w:val="Флажок33"/>
            <w:enabled/>
            <w:calcOnExit w:val="0"/>
            <w:checkBox>
              <w:sizeAuto/>
              <w:default w:val="1"/>
            </w:checkBox>
          </w:ffData>
        </w:fldChar>
      </w:r>
      <w:bookmarkStart w:id="27" w:name="Флажок33"/>
      <w:r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>
        <w:rPr>
          <w:rFonts w:eastAsia="Times New Roman"/>
          <w:szCs w:val="24"/>
          <w:lang w:val="en-US" w:eastAsia="ru-RU"/>
        </w:rPr>
        <w:fldChar w:fldCharType="end"/>
      </w:r>
      <w:bookmarkEnd w:id="27"/>
      <w:r w:rsidR="007F5984" w:rsidRPr="00287FEC">
        <w:rPr>
          <w:rFonts w:eastAsia="Times New Roman"/>
          <w:szCs w:val="24"/>
          <w:lang w:val="en-US" w:eastAsia="ru-RU"/>
        </w:rPr>
        <w:t xml:space="preserve"> </w:t>
      </w:r>
      <w:r w:rsidR="00EB2C14" w:rsidRPr="00287FEC">
        <w:rPr>
          <w:rFonts w:eastAsia="Times New Roman"/>
          <w:szCs w:val="24"/>
          <w:lang w:val="en-US" w:eastAsia="ru-RU"/>
        </w:rPr>
        <w:t>working capital financing</w:t>
      </w:r>
      <w:r w:rsidR="007F5984" w:rsidRPr="00287FEC">
        <w:rPr>
          <w:rFonts w:eastAsia="Times New Roman"/>
          <w:szCs w:val="24"/>
          <w:lang w:val="en-US" w:eastAsia="ru-RU"/>
        </w:rPr>
        <w:t xml:space="preserve"> </w:t>
      </w:r>
    </w:p>
    <w:p w14:paraId="245B2838" w14:textId="77777777" w:rsidR="007F5984" w:rsidRPr="00287FEC" w:rsidRDefault="007F5984" w:rsidP="007F5984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287FEC">
        <w:rPr>
          <w:rFonts w:eastAsia="Times New Roman"/>
          <w:szCs w:val="24"/>
          <w:lang w:val="en-US" w:eastAsia="ru-RU"/>
        </w:rPr>
        <w:instrText xml:space="preserve"> FORMCHECKBOX </w:instrText>
      </w:r>
      <w:r w:rsidR="003A0E2F">
        <w:rPr>
          <w:rFonts w:eastAsia="Times New Roman"/>
          <w:szCs w:val="24"/>
          <w:lang w:val="en-US" w:eastAsia="ru-RU"/>
        </w:rPr>
      </w:r>
      <w:r w:rsidR="003A0E2F">
        <w:rPr>
          <w:rFonts w:eastAsia="Times New Roman"/>
          <w:szCs w:val="24"/>
          <w:lang w:val="en-US" w:eastAsia="ru-RU"/>
        </w:rPr>
        <w:fldChar w:fldCharType="separate"/>
      </w:r>
      <w:r w:rsidRPr="00287FEC">
        <w:rPr>
          <w:rFonts w:eastAsia="Times New Roman"/>
          <w:szCs w:val="24"/>
          <w:lang w:val="en-US" w:eastAsia="ru-RU"/>
        </w:rPr>
        <w:fldChar w:fldCharType="end"/>
      </w:r>
      <w:r w:rsidRPr="00287FEC">
        <w:rPr>
          <w:rFonts w:eastAsia="Times New Roman"/>
          <w:szCs w:val="24"/>
          <w:lang w:val="en-US" w:eastAsia="ru-RU"/>
        </w:rPr>
        <w:t xml:space="preserve"> </w:t>
      </w:r>
      <w:r w:rsidR="00EB2C14" w:rsidRPr="00287FEC">
        <w:rPr>
          <w:rFonts w:eastAsia="Times New Roman"/>
          <w:szCs w:val="24"/>
          <w:lang w:val="en-US" w:eastAsia="ru-RU"/>
        </w:rPr>
        <w:t xml:space="preserve">other </w:t>
      </w:r>
      <w:r w:rsidRPr="00287FEC">
        <w:rPr>
          <w:rFonts w:eastAsia="Times New Roman"/>
          <w:szCs w:val="24"/>
          <w:lang w:val="en-US" w:eastAsia="ru-RU"/>
        </w:rPr>
        <w:t>(</w:t>
      </w:r>
      <w:r w:rsidR="00EB2C14" w:rsidRPr="00287FEC">
        <w:rPr>
          <w:rFonts w:eastAsia="Times New Roman"/>
          <w:szCs w:val="24"/>
          <w:lang w:val="en-US" w:eastAsia="ru-RU"/>
        </w:rPr>
        <w:t>specify</w:t>
      </w:r>
      <w:r w:rsidRPr="00287FEC">
        <w:rPr>
          <w:rFonts w:eastAsia="Times New Roman"/>
          <w:szCs w:val="24"/>
          <w:lang w:val="en-US" w:eastAsia="ru-RU"/>
        </w:rPr>
        <w:t>):</w:t>
      </w:r>
    </w:p>
    <w:p w14:paraId="245B2839" w14:textId="77777777" w:rsidR="007F5984" w:rsidRPr="00287FEC" w:rsidRDefault="00BF1CCF" w:rsidP="00CF62DD">
      <w:pPr>
        <w:pStyle w:val="a7"/>
        <w:numPr>
          <w:ilvl w:val="0"/>
          <w:numId w:val="8"/>
        </w:numPr>
        <w:spacing w:before="60" w:after="60" w:line="240" w:lineRule="auto"/>
        <w:ind w:left="363" w:hanging="357"/>
        <w:jc w:val="both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F</w:t>
      </w:r>
      <w:r w:rsidR="00714F52" w:rsidRPr="00287FEC">
        <w:rPr>
          <w:rFonts w:eastAsia="Times New Roman"/>
          <w:b/>
          <w:szCs w:val="24"/>
          <w:lang w:val="en-US" w:eastAsia="ru-RU"/>
        </w:rPr>
        <w:t>orm of investor participation in the project</w:t>
      </w:r>
      <w:r w:rsidR="007F5984" w:rsidRPr="00287FEC">
        <w:rPr>
          <w:rFonts w:eastAsia="Times New Roman"/>
          <w:b/>
          <w:szCs w:val="24"/>
          <w:lang w:val="en-US"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5953"/>
        <w:gridCol w:w="2835"/>
      </w:tblGrid>
      <w:tr w:rsidR="00287FEC" w:rsidRPr="003A0E2F" w14:paraId="245B283C" w14:textId="77777777" w:rsidTr="002936D8">
        <w:trPr>
          <w:trHeight w:val="418"/>
        </w:trPr>
        <w:tc>
          <w:tcPr>
            <w:tcW w:w="648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B283A" w14:textId="77777777" w:rsidR="00F14FCE" w:rsidRPr="00287FEC" w:rsidRDefault="00941555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Forms of investor participation</w:t>
            </w:r>
          </w:p>
        </w:tc>
        <w:tc>
          <w:tcPr>
            <w:tcW w:w="2835" w:type="dxa"/>
            <w:shd w:val="clear" w:color="auto" w:fill="auto"/>
          </w:tcPr>
          <w:p w14:paraId="245B283B" w14:textId="77777777" w:rsidR="00F14FCE" w:rsidRPr="00287FEC" w:rsidRDefault="00941555" w:rsidP="002936D8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Investor’s share in authorized fund </w:t>
            </w:r>
            <w:r w:rsidR="009F68F6" w:rsidRPr="00287FEC">
              <w:rPr>
                <w:rFonts w:eastAsia="Times New Roman"/>
                <w:szCs w:val="24"/>
                <w:lang w:val="en-US" w:eastAsia="ru-RU"/>
              </w:rPr>
              <w:t>under the intended participation form</w:t>
            </w:r>
            <w:r w:rsidR="00A43170" w:rsidRPr="00287FEC">
              <w:rPr>
                <w:rFonts w:eastAsia="Times New Roman"/>
                <w:szCs w:val="24"/>
                <w:lang w:val="en-US" w:eastAsia="ru-RU"/>
              </w:rPr>
              <w:t>, %</w:t>
            </w:r>
          </w:p>
        </w:tc>
      </w:tr>
      <w:tr w:rsidR="00287FEC" w:rsidRPr="00287FEC" w14:paraId="245B2840" w14:textId="77777777" w:rsidTr="002936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45B283D" w14:textId="77777777" w:rsidR="00282B2D" w:rsidRPr="00287FEC" w:rsidRDefault="00096EB4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245B283E" w14:textId="77777777" w:rsidR="00282B2D" w:rsidRPr="00287FEC" w:rsidRDefault="007448FA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Contribution to the </w:t>
            </w:r>
            <w:r w:rsidR="00457800" w:rsidRPr="00287FEC">
              <w:rPr>
                <w:rFonts w:eastAsia="Times New Roman"/>
                <w:szCs w:val="24"/>
                <w:lang w:val="en-US" w:eastAsia="ru-RU"/>
              </w:rPr>
              <w:t xml:space="preserve">authorized fund 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of a </w:t>
            </w:r>
            <w:r w:rsidR="00457800" w:rsidRPr="00287FEC">
              <w:rPr>
                <w:rFonts w:eastAsia="Times New Roman"/>
                <w:szCs w:val="24"/>
                <w:lang w:val="en-US" w:eastAsia="ru-RU"/>
              </w:rPr>
              <w:t xml:space="preserve">newly established enterprise </w:t>
            </w:r>
          </w:p>
        </w:tc>
        <w:tc>
          <w:tcPr>
            <w:tcW w:w="2835" w:type="dxa"/>
            <w:shd w:val="clear" w:color="auto" w:fill="auto"/>
          </w:tcPr>
          <w:p w14:paraId="245B283F" w14:textId="77777777" w:rsidR="00282B2D" w:rsidRPr="00287FEC" w:rsidRDefault="00030BF5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more than 50"/>
                  </w:textInput>
                </w:ffData>
              </w:fldChar>
            </w:r>
            <w:r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>
              <w:rPr>
                <w:rFonts w:eastAsia="Times New Roman"/>
                <w:szCs w:val="24"/>
                <w:lang w:val="en-US" w:eastAsia="ru-RU"/>
              </w:rPr>
            </w:r>
            <w:r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>
              <w:rPr>
                <w:rFonts w:eastAsia="Times New Roman"/>
                <w:noProof/>
                <w:szCs w:val="24"/>
                <w:lang w:val="en-US" w:eastAsia="ru-RU"/>
              </w:rPr>
              <w:t>more than 50</w:t>
            </w:r>
            <w:r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44" w14:textId="77777777" w:rsidTr="002936D8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14:paraId="245B2841" w14:textId="77777777" w:rsidR="00282B2D" w:rsidRPr="00287FEC" w:rsidRDefault="00282B2D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245B2842" w14:textId="77777777" w:rsidR="00282B2D" w:rsidRPr="00287FEC" w:rsidRDefault="007448FA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Purchase of shares</w:t>
            </w:r>
            <w:r w:rsidR="00282B2D" w:rsidRPr="00287FEC">
              <w:rPr>
                <w:rFonts w:eastAsia="Times New Roman"/>
                <w:szCs w:val="24"/>
                <w:lang w:val="en-US" w:eastAsia="ru-RU"/>
              </w:rPr>
              <w:t xml:space="preserve"> (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share in the authorized fund</w:t>
            </w:r>
            <w:r w:rsidR="00282B2D" w:rsidRPr="00287FEC">
              <w:rPr>
                <w:rFonts w:eastAsia="Times New Roman"/>
                <w:szCs w:val="24"/>
                <w:lang w:val="en-US" w:eastAsia="ru-RU"/>
              </w:rPr>
              <w:t xml:space="preserve">) </w:t>
            </w:r>
            <w:r w:rsidR="00D1083C" w:rsidRPr="00287FEC">
              <w:rPr>
                <w:rFonts w:eastAsia="Times New Roman"/>
                <w:szCs w:val="24"/>
                <w:lang w:val="en-US" w:eastAsia="ru-RU"/>
              </w:rPr>
              <w:t xml:space="preserve">of the existent enterprise </w:t>
            </w:r>
          </w:p>
        </w:tc>
        <w:tc>
          <w:tcPr>
            <w:tcW w:w="2835" w:type="dxa"/>
            <w:shd w:val="clear" w:color="auto" w:fill="auto"/>
          </w:tcPr>
          <w:p w14:paraId="245B2843" w14:textId="77777777" w:rsidR="00282B2D" w:rsidRPr="00287FEC" w:rsidRDefault="00282B2D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48" w14:textId="77777777" w:rsidTr="002936D8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845" w14:textId="77777777" w:rsidR="00282B2D" w:rsidRPr="00287FEC" w:rsidRDefault="00282B2D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B2846" w14:textId="77777777" w:rsidR="00282B2D" w:rsidRPr="00287FEC" w:rsidRDefault="00921F9A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Purchase of the enterprise as </w:t>
            </w:r>
            <w:r w:rsidR="007C3E50" w:rsidRPr="00287FEC">
              <w:rPr>
                <w:rFonts w:eastAsia="Times New Roman"/>
                <w:szCs w:val="24"/>
                <w:lang w:val="en-US" w:eastAsia="ru-RU"/>
              </w:rPr>
              <w:t xml:space="preserve">an asset complex </w:t>
            </w:r>
          </w:p>
        </w:tc>
        <w:tc>
          <w:tcPr>
            <w:tcW w:w="2835" w:type="dxa"/>
            <w:shd w:val="clear" w:color="auto" w:fill="auto"/>
          </w:tcPr>
          <w:p w14:paraId="245B2847" w14:textId="77777777" w:rsidR="00282B2D" w:rsidRPr="00287FEC" w:rsidRDefault="00282B2D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4C" w14:textId="77777777" w:rsidTr="002936D8">
        <w:tc>
          <w:tcPr>
            <w:tcW w:w="53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B2849" w14:textId="77777777" w:rsidR="00282B2D" w:rsidRPr="00287FEC" w:rsidRDefault="00282B2D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595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45B284A" w14:textId="77777777" w:rsidR="00282B2D" w:rsidRPr="00287FEC" w:rsidRDefault="00F15C6E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Additional issue of shares for </w:t>
            </w:r>
            <w:r w:rsidR="00921F9A" w:rsidRPr="00287FEC">
              <w:rPr>
                <w:rFonts w:eastAsia="Times New Roman"/>
                <w:szCs w:val="24"/>
                <w:lang w:val="en-US" w:eastAsia="ru-RU"/>
              </w:rPr>
              <w:t xml:space="preserve">selling to investor </w:t>
            </w:r>
          </w:p>
        </w:tc>
        <w:tc>
          <w:tcPr>
            <w:tcW w:w="2835" w:type="dxa"/>
            <w:shd w:val="clear" w:color="auto" w:fill="auto"/>
          </w:tcPr>
          <w:p w14:paraId="245B284B" w14:textId="77777777" w:rsidR="00282B2D" w:rsidRPr="00287FEC" w:rsidRDefault="00282B2D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  <w:tr w:rsidR="00287FEC" w:rsidRPr="00287FEC" w14:paraId="245B284F" w14:textId="77777777" w:rsidTr="002936D8">
        <w:trPr>
          <w:trHeight w:val="210"/>
        </w:trPr>
        <w:tc>
          <w:tcPr>
            <w:tcW w:w="534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45B284D" w14:textId="77777777" w:rsidR="00282B2D" w:rsidRPr="00287FEC" w:rsidRDefault="00282B2D" w:rsidP="00030BF5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Флажок3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FORMCHECKBOX </w:instrText>
            </w:r>
            <w:r w:rsidR="003A0E2F">
              <w:rPr>
                <w:rFonts w:eastAsia="Times New Roman"/>
                <w:szCs w:val="24"/>
                <w:lang w:val="en-US" w:eastAsia="ru-RU"/>
              </w:rPr>
            </w:r>
            <w:r w:rsidR="003A0E2F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  <w:tc>
          <w:tcPr>
            <w:tcW w:w="878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5B284E" w14:textId="77777777" w:rsidR="00282B2D" w:rsidRPr="00287FEC" w:rsidRDefault="00F15C6E" w:rsidP="002936D8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Other </w:t>
            </w:r>
            <w:r w:rsidR="00282B2D" w:rsidRPr="00287FEC">
              <w:rPr>
                <w:rFonts w:eastAsia="Times New Roman"/>
                <w:szCs w:val="24"/>
                <w:lang w:val="en-US" w:eastAsia="ru-RU"/>
              </w:rPr>
              <w:t>(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specify</w:t>
            </w:r>
            <w:r w:rsidR="00282B2D" w:rsidRPr="00287FEC">
              <w:rPr>
                <w:rFonts w:eastAsia="Times New Roman"/>
                <w:szCs w:val="24"/>
                <w:lang w:val="en-US" w:eastAsia="ru-RU"/>
              </w:rPr>
              <w:t xml:space="preserve">): </w:t>
            </w:r>
          </w:p>
        </w:tc>
      </w:tr>
      <w:tr w:rsidR="00287FEC" w:rsidRPr="00287FEC" w14:paraId="245B2853" w14:textId="77777777" w:rsidTr="002936D8">
        <w:trPr>
          <w:trHeight w:val="341"/>
        </w:trPr>
        <w:tc>
          <w:tcPr>
            <w:tcW w:w="534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245B2850" w14:textId="77777777" w:rsidR="00282B2D" w:rsidRPr="00287FEC" w:rsidRDefault="00282B2D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5953" w:type="dxa"/>
            <w:tcBorders>
              <w:left w:val="single" w:sz="4" w:space="0" w:color="auto"/>
            </w:tcBorders>
            <w:shd w:val="clear" w:color="auto" w:fill="auto"/>
          </w:tcPr>
          <w:p w14:paraId="245B2851" w14:textId="77777777" w:rsidR="00282B2D" w:rsidRPr="00287FEC" w:rsidRDefault="00282B2D" w:rsidP="002936D8">
            <w:pPr>
              <w:spacing w:after="0" w:line="240" w:lineRule="auto"/>
              <w:jc w:val="both"/>
              <w:rPr>
                <w:rFonts w:eastAsia="Times New Roman"/>
                <w:szCs w:val="24"/>
                <w:lang w:val="en-US" w:eastAsia="ru-RU"/>
              </w:rPr>
            </w:pPr>
          </w:p>
        </w:tc>
        <w:tc>
          <w:tcPr>
            <w:tcW w:w="2835" w:type="dxa"/>
            <w:shd w:val="clear" w:color="auto" w:fill="auto"/>
          </w:tcPr>
          <w:p w14:paraId="245B2852" w14:textId="77777777" w:rsidR="00282B2D" w:rsidRPr="00287FEC" w:rsidRDefault="00282B2D" w:rsidP="002936D8">
            <w:pPr>
              <w:spacing w:after="0" w:line="240" w:lineRule="auto"/>
              <w:jc w:val="right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begin">
                <w:ffData>
                  <w:name w:val="ТекстовоеПоле56"/>
                  <w:enabled/>
                  <w:calcOnExit w:val="0"/>
                  <w:textInput/>
                </w:ffData>
              </w:fldChar>
            </w:r>
            <w:r w:rsidRPr="00287FEC">
              <w:rPr>
                <w:rFonts w:eastAsia="Times New Roman"/>
                <w:szCs w:val="24"/>
                <w:lang w:val="en-US" w:eastAsia="ru-RU"/>
              </w:rPr>
              <w:instrText xml:space="preserve"> FORMTEXT </w:instrText>
            </w:r>
            <w:r w:rsidRPr="00287FEC">
              <w:rPr>
                <w:rFonts w:eastAsia="Times New Roman"/>
                <w:szCs w:val="24"/>
                <w:lang w:val="en-US" w:eastAsia="ru-RU"/>
              </w:rPr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separate"/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noProof/>
                <w:szCs w:val="24"/>
                <w:lang w:val="en-US" w:eastAsia="ru-RU"/>
              </w:rPr>
              <w:t> 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fldChar w:fldCharType="end"/>
            </w:r>
          </w:p>
        </w:tc>
      </w:tr>
    </w:tbl>
    <w:p w14:paraId="245B2854" w14:textId="77777777" w:rsidR="00982CFD" w:rsidRPr="00287FEC" w:rsidRDefault="00982CFD">
      <w:pPr>
        <w:rPr>
          <w:rFonts w:eastAsia="Times New Roman"/>
          <w:b/>
          <w:szCs w:val="24"/>
          <w:lang w:val="en-US" w:eastAsia="ru-RU"/>
        </w:rPr>
      </w:pPr>
    </w:p>
    <w:p w14:paraId="245B2855" w14:textId="77777777" w:rsidR="00174E03" w:rsidRPr="00287FEC" w:rsidRDefault="00CD0019" w:rsidP="00CF62DD">
      <w:pPr>
        <w:pStyle w:val="a7"/>
        <w:numPr>
          <w:ilvl w:val="0"/>
          <w:numId w:val="8"/>
        </w:numPr>
        <w:spacing w:before="60" w:after="60" w:line="240" w:lineRule="auto"/>
        <w:ind w:left="426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 xml:space="preserve">Preliminary indicators of the project efficiency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13"/>
        <w:gridCol w:w="1843"/>
      </w:tblGrid>
      <w:tr w:rsidR="00287FEC" w:rsidRPr="00287FEC" w14:paraId="245B2858" w14:textId="77777777" w:rsidTr="002936D8">
        <w:tc>
          <w:tcPr>
            <w:tcW w:w="7513" w:type="dxa"/>
            <w:shd w:val="clear" w:color="auto" w:fill="auto"/>
          </w:tcPr>
          <w:p w14:paraId="245B2856" w14:textId="77777777" w:rsidR="003821C3" w:rsidRPr="00287FEC" w:rsidRDefault="00CD0019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Indicator</w:t>
            </w:r>
          </w:p>
        </w:tc>
        <w:tc>
          <w:tcPr>
            <w:tcW w:w="1843" w:type="dxa"/>
            <w:shd w:val="clear" w:color="auto" w:fill="auto"/>
          </w:tcPr>
          <w:p w14:paraId="245B2857" w14:textId="77777777" w:rsidR="003821C3" w:rsidRPr="00287FEC" w:rsidRDefault="00CD0019" w:rsidP="002936D8">
            <w:pPr>
              <w:spacing w:after="0" w:line="240" w:lineRule="auto"/>
              <w:jc w:val="center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Value</w:t>
            </w:r>
          </w:p>
        </w:tc>
      </w:tr>
      <w:tr w:rsidR="003A0E2F" w:rsidRPr="00287FEC" w14:paraId="245B285B" w14:textId="77777777" w:rsidTr="002936D8">
        <w:tc>
          <w:tcPr>
            <w:tcW w:w="7513" w:type="dxa"/>
            <w:shd w:val="clear" w:color="auto" w:fill="auto"/>
          </w:tcPr>
          <w:p w14:paraId="245B2859" w14:textId="77777777" w:rsidR="003A0E2F" w:rsidRPr="00287FEC" w:rsidRDefault="003A0E2F" w:rsidP="003A0E2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Annual revenue (</w:t>
            </w:r>
            <w:r>
              <w:rPr>
                <w:rFonts w:eastAsia="Times New Roman"/>
                <w:szCs w:val="24"/>
                <w:lang w:val="en-US" w:eastAsia="ru-RU"/>
              </w:rPr>
              <w:t>million USD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, excl. of VAT, after reaching the project capacity)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B285A" w14:textId="726DC29F" w:rsidR="003A0E2F" w:rsidRPr="00287FEC" w:rsidRDefault="003A0E2F" w:rsidP="003A0E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45</w:t>
            </w:r>
            <w:bookmarkStart w:id="28" w:name="_GoBack"/>
            <w:bookmarkEnd w:id="28"/>
          </w:p>
        </w:tc>
      </w:tr>
      <w:tr w:rsidR="003A0E2F" w:rsidRPr="00287FEC" w14:paraId="245B285E" w14:textId="77777777" w:rsidTr="002936D8">
        <w:tc>
          <w:tcPr>
            <w:tcW w:w="7513" w:type="dxa"/>
            <w:shd w:val="clear" w:color="auto" w:fill="auto"/>
          </w:tcPr>
          <w:p w14:paraId="245B285C" w14:textId="77777777" w:rsidR="003A0E2F" w:rsidRPr="00287FEC" w:rsidRDefault="003A0E2F" w:rsidP="003A0E2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Period for reaching the project capacity,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B285D" w14:textId="095ADBCD" w:rsidR="003A0E2F" w:rsidRPr="00287FEC" w:rsidRDefault="003A0E2F" w:rsidP="003A0E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 w:rsidRPr="009239B4">
              <w:rPr>
                <w:rFonts w:eastAsia="Times New Roman"/>
                <w:szCs w:val="24"/>
                <w:lang w:eastAsia="ru-RU"/>
              </w:rPr>
              <w:t>3</w:t>
            </w:r>
          </w:p>
        </w:tc>
      </w:tr>
      <w:tr w:rsidR="003A0E2F" w:rsidRPr="00287FEC" w14:paraId="245B2861" w14:textId="77777777" w:rsidTr="002936D8">
        <w:tc>
          <w:tcPr>
            <w:tcW w:w="7513" w:type="dxa"/>
            <w:shd w:val="clear" w:color="auto" w:fill="auto"/>
          </w:tcPr>
          <w:p w14:paraId="245B285F" w14:textId="77777777" w:rsidR="003A0E2F" w:rsidRPr="00287FEC" w:rsidRDefault="003A0E2F" w:rsidP="003A0E2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Pay-back period,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B2860" w14:textId="3B1DA220" w:rsidR="003A0E2F" w:rsidRPr="00287FEC" w:rsidRDefault="003A0E2F" w:rsidP="003A0E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</w:p>
        </w:tc>
      </w:tr>
      <w:tr w:rsidR="003A0E2F" w:rsidRPr="00287FEC" w14:paraId="245B2864" w14:textId="77777777" w:rsidTr="002936D8">
        <w:tc>
          <w:tcPr>
            <w:tcW w:w="7513" w:type="dxa"/>
            <w:shd w:val="clear" w:color="auto" w:fill="auto"/>
          </w:tcPr>
          <w:p w14:paraId="245B2862" w14:textId="77777777" w:rsidR="003A0E2F" w:rsidRPr="00287FEC" w:rsidRDefault="003A0E2F" w:rsidP="003A0E2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Dynamic pay-back period, years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B2863" w14:textId="3673DA75" w:rsidR="003A0E2F" w:rsidRPr="00287FEC" w:rsidRDefault="003A0E2F" w:rsidP="003A0E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5</w:t>
            </w:r>
          </w:p>
        </w:tc>
      </w:tr>
      <w:tr w:rsidR="003A0E2F" w:rsidRPr="00287FEC" w14:paraId="245B2867" w14:textId="77777777" w:rsidTr="002936D8">
        <w:tc>
          <w:tcPr>
            <w:tcW w:w="7513" w:type="dxa"/>
            <w:shd w:val="clear" w:color="auto" w:fill="auto"/>
          </w:tcPr>
          <w:p w14:paraId="245B2865" w14:textId="77777777" w:rsidR="003A0E2F" w:rsidRPr="00287FEC" w:rsidRDefault="003A0E2F" w:rsidP="003A0E2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NPV</w:t>
            </w:r>
            <w:r w:rsidRPr="00287FEC">
              <w:rPr>
                <w:rFonts w:eastAsia="Times New Roman"/>
                <w:szCs w:val="24"/>
                <w:vertAlign w:val="superscript"/>
                <w:lang w:val="en-US" w:eastAsia="ru-RU"/>
              </w:rPr>
              <w:t>*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 xml:space="preserve">, </w:t>
            </w:r>
            <w:r w:rsidRPr="00096EB4">
              <w:rPr>
                <w:rFonts w:eastAsia="Times New Roman"/>
                <w:szCs w:val="24"/>
                <w:lang w:val="en-US" w:eastAsia="ru-RU"/>
              </w:rPr>
              <w:t>million USD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B2866" w14:textId="651C56B6" w:rsidR="003A0E2F" w:rsidRPr="00287FEC" w:rsidRDefault="003A0E2F" w:rsidP="003A0E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4</w:t>
            </w:r>
            <w:r w:rsidRPr="009239B4">
              <w:rPr>
                <w:rFonts w:eastAsia="Times New Roman"/>
                <w:szCs w:val="24"/>
                <w:lang w:eastAsia="ru-RU"/>
              </w:rPr>
              <w:t>,</w:t>
            </w:r>
            <w:r>
              <w:rPr>
                <w:rFonts w:eastAsia="Times New Roman"/>
                <w:szCs w:val="24"/>
                <w:lang w:eastAsia="ru-RU"/>
              </w:rPr>
              <w:t>49</w:t>
            </w:r>
          </w:p>
        </w:tc>
      </w:tr>
      <w:tr w:rsidR="003A0E2F" w:rsidRPr="00287FEC" w14:paraId="245B286A" w14:textId="77777777" w:rsidTr="002936D8">
        <w:tc>
          <w:tcPr>
            <w:tcW w:w="7513" w:type="dxa"/>
            <w:shd w:val="clear" w:color="auto" w:fill="auto"/>
          </w:tcPr>
          <w:p w14:paraId="245B2868" w14:textId="77777777" w:rsidR="003A0E2F" w:rsidRPr="00287FEC" w:rsidRDefault="003A0E2F" w:rsidP="003A0E2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IRR</w:t>
            </w:r>
            <w:r w:rsidRPr="00287FEC">
              <w:rPr>
                <w:rFonts w:eastAsia="Times New Roman"/>
                <w:szCs w:val="24"/>
                <w:vertAlign w:val="superscript"/>
                <w:lang w:val="en-US" w:eastAsia="ru-RU"/>
              </w:rPr>
              <w:t>*</w:t>
            </w:r>
            <w:r w:rsidRPr="00287FEC">
              <w:rPr>
                <w:rFonts w:eastAsia="Times New Roman"/>
                <w:szCs w:val="24"/>
                <w:lang w:val="en-US" w:eastAsia="ru-RU"/>
              </w:rPr>
              <w:t>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B2869" w14:textId="6713868D" w:rsidR="003A0E2F" w:rsidRPr="00287FEC" w:rsidRDefault="003A0E2F" w:rsidP="003A0E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29</w:t>
            </w:r>
            <w:r w:rsidRPr="009239B4">
              <w:rPr>
                <w:rFonts w:eastAsia="Times New Roman"/>
                <w:szCs w:val="24"/>
                <w:lang w:eastAsia="ru-RU"/>
              </w:rPr>
              <w:t>,3</w:t>
            </w:r>
          </w:p>
        </w:tc>
      </w:tr>
      <w:tr w:rsidR="003A0E2F" w:rsidRPr="00287FEC" w14:paraId="245B286D" w14:textId="77777777" w:rsidTr="002936D8">
        <w:tc>
          <w:tcPr>
            <w:tcW w:w="7513" w:type="dxa"/>
            <w:shd w:val="clear" w:color="auto" w:fill="auto"/>
          </w:tcPr>
          <w:p w14:paraId="245B286B" w14:textId="77777777" w:rsidR="003A0E2F" w:rsidRPr="00287FEC" w:rsidRDefault="003A0E2F" w:rsidP="003A0E2F">
            <w:pPr>
              <w:spacing w:after="0" w:line="240" w:lineRule="auto"/>
              <w:rPr>
                <w:rFonts w:eastAsia="Times New Roman"/>
                <w:szCs w:val="24"/>
                <w:lang w:val="en-US" w:eastAsia="ru-RU"/>
              </w:rPr>
            </w:pPr>
            <w:r w:rsidRPr="00287FEC">
              <w:rPr>
                <w:rFonts w:eastAsia="Times New Roman"/>
                <w:szCs w:val="24"/>
                <w:lang w:val="en-US" w:eastAsia="ru-RU"/>
              </w:rPr>
              <w:t>Discount rate, %</w:t>
            </w:r>
          </w:p>
        </w:tc>
        <w:tc>
          <w:tcPr>
            <w:tcW w:w="1843" w:type="dxa"/>
            <w:shd w:val="clear" w:color="auto" w:fill="auto"/>
            <w:vAlign w:val="center"/>
          </w:tcPr>
          <w:p w14:paraId="245B286C" w14:textId="583B6AD2" w:rsidR="003A0E2F" w:rsidRPr="00287FEC" w:rsidRDefault="003A0E2F" w:rsidP="003A0E2F">
            <w:pPr>
              <w:spacing w:after="0" w:line="240" w:lineRule="auto"/>
              <w:jc w:val="center"/>
              <w:rPr>
                <w:rFonts w:eastAsia="Times New Roman"/>
                <w:b/>
                <w:szCs w:val="24"/>
                <w:lang w:val="en-US"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25</w:t>
            </w:r>
          </w:p>
        </w:tc>
      </w:tr>
    </w:tbl>
    <w:p w14:paraId="245B286E" w14:textId="77777777" w:rsidR="003821C3" w:rsidRPr="00287FEC" w:rsidRDefault="009D52EF" w:rsidP="00982CFD">
      <w:pPr>
        <w:spacing w:before="60" w:after="0" w:line="240" w:lineRule="auto"/>
        <w:ind w:left="426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szCs w:val="24"/>
          <w:lang w:val="en-US" w:eastAsia="ru-RU"/>
        </w:rPr>
        <w:t>* IRR</w:t>
      </w:r>
      <w:r w:rsidR="001A5A0E" w:rsidRPr="00287FEC">
        <w:rPr>
          <w:rFonts w:eastAsia="Times New Roman"/>
          <w:szCs w:val="24"/>
          <w:lang w:val="en-US" w:eastAsia="ru-RU"/>
        </w:rPr>
        <w:t xml:space="preserve"> and </w:t>
      </w:r>
      <w:r w:rsidRPr="00287FEC">
        <w:rPr>
          <w:rFonts w:eastAsia="Times New Roman"/>
          <w:szCs w:val="24"/>
          <w:lang w:val="en-US" w:eastAsia="ru-RU"/>
        </w:rPr>
        <w:t xml:space="preserve">NPV </w:t>
      </w:r>
      <w:r w:rsidR="001A5A0E" w:rsidRPr="00287FEC">
        <w:rPr>
          <w:rFonts w:eastAsia="Times New Roman"/>
          <w:szCs w:val="24"/>
          <w:lang w:val="en-US" w:eastAsia="ru-RU"/>
        </w:rPr>
        <w:t xml:space="preserve">are indicated as of </w:t>
      </w:r>
      <w:r w:rsidR="007F5582" w:rsidRPr="00287FEC">
        <w:rPr>
          <w:rFonts w:eastAsia="Times New Roman"/>
          <w:szCs w:val="24"/>
          <w:lang w:val="en-US" w:eastAsia="ru-RU"/>
        </w:rPr>
        <w:t xml:space="preserve">year </w:t>
      </w:r>
      <w:r w:rsidR="00096EB4">
        <w:rPr>
          <w:rFonts w:eastAsia="Times New Roman"/>
          <w:szCs w:val="24"/>
          <w:lang w:val="en-US" w:eastAsia="ru-RU"/>
        </w:rPr>
        <w:fldChar w:fldCharType="begin">
          <w:ffData>
            <w:name w:val=""/>
            <w:enabled/>
            <w:calcOnExit w:val="0"/>
            <w:textInput>
              <w:default w:val="6"/>
            </w:textInput>
          </w:ffData>
        </w:fldChar>
      </w:r>
      <w:r w:rsidR="00096EB4">
        <w:rPr>
          <w:rFonts w:eastAsia="Times New Roman"/>
          <w:szCs w:val="24"/>
          <w:lang w:val="en-US" w:eastAsia="ru-RU"/>
        </w:rPr>
        <w:instrText xml:space="preserve"> FORMTEXT </w:instrText>
      </w:r>
      <w:r w:rsidR="00096EB4">
        <w:rPr>
          <w:rFonts w:eastAsia="Times New Roman"/>
          <w:szCs w:val="24"/>
          <w:lang w:val="en-US" w:eastAsia="ru-RU"/>
        </w:rPr>
      </w:r>
      <w:r w:rsidR="00096EB4">
        <w:rPr>
          <w:rFonts w:eastAsia="Times New Roman"/>
          <w:szCs w:val="24"/>
          <w:lang w:val="en-US" w:eastAsia="ru-RU"/>
        </w:rPr>
        <w:fldChar w:fldCharType="separate"/>
      </w:r>
      <w:r w:rsidR="00096EB4">
        <w:rPr>
          <w:rFonts w:eastAsia="Times New Roman"/>
          <w:noProof/>
          <w:szCs w:val="24"/>
          <w:lang w:val="en-US" w:eastAsia="ru-RU"/>
        </w:rPr>
        <w:t>6</w:t>
      </w:r>
      <w:r w:rsidR="00096EB4">
        <w:rPr>
          <w:rFonts w:eastAsia="Times New Roman"/>
          <w:szCs w:val="24"/>
          <w:lang w:val="en-US" w:eastAsia="ru-RU"/>
        </w:rPr>
        <w:fldChar w:fldCharType="end"/>
      </w:r>
      <w:r w:rsidRPr="00287FEC">
        <w:rPr>
          <w:rFonts w:eastAsia="Times New Roman"/>
          <w:szCs w:val="24"/>
          <w:lang w:val="en-US" w:eastAsia="ru-RU"/>
        </w:rPr>
        <w:t xml:space="preserve"> </w:t>
      </w:r>
      <w:r w:rsidR="007F5582" w:rsidRPr="00287FEC">
        <w:rPr>
          <w:rFonts w:eastAsia="Times New Roman"/>
          <w:szCs w:val="24"/>
          <w:lang w:val="en-US" w:eastAsia="ru-RU"/>
        </w:rPr>
        <w:t>of the project implementation.</w:t>
      </w:r>
    </w:p>
    <w:p w14:paraId="245B286F" w14:textId="77777777" w:rsidR="00174E03" w:rsidRPr="00287FEC" w:rsidRDefault="00B46D59" w:rsidP="001C1D69">
      <w:pPr>
        <w:numPr>
          <w:ilvl w:val="0"/>
          <w:numId w:val="1"/>
        </w:numPr>
        <w:spacing w:before="240" w:after="120" w:line="240" w:lineRule="auto"/>
        <w:ind w:left="0" w:firstLine="0"/>
        <w:jc w:val="center"/>
        <w:rPr>
          <w:rFonts w:eastAsia="Times New Roman"/>
          <w:b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 xml:space="preserve">Contact information </w:t>
      </w:r>
    </w:p>
    <w:p w14:paraId="245B2870" w14:textId="77777777" w:rsidR="00174E03" w:rsidRPr="00287FEC" w:rsidRDefault="00360DA8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 xml:space="preserve">Contact </w:t>
      </w:r>
      <w:r w:rsidR="00A50F80" w:rsidRPr="00287FEC">
        <w:rPr>
          <w:rFonts w:eastAsia="Times New Roman"/>
          <w:b/>
          <w:szCs w:val="24"/>
          <w:lang w:val="en-US" w:eastAsia="ru-RU"/>
        </w:rPr>
        <w:t xml:space="preserve">information </w:t>
      </w:r>
      <w:r w:rsidR="00310917" w:rsidRPr="00287FEC">
        <w:rPr>
          <w:rFonts w:eastAsia="Times New Roman"/>
          <w:b/>
          <w:szCs w:val="24"/>
          <w:lang w:val="en-US" w:eastAsia="ru-RU"/>
        </w:rPr>
        <w:t>about</w:t>
      </w:r>
      <w:r w:rsidR="00A50F80" w:rsidRPr="00287FEC">
        <w:rPr>
          <w:rFonts w:eastAsia="Times New Roman"/>
          <w:b/>
          <w:szCs w:val="24"/>
          <w:lang w:val="en-US" w:eastAsia="ru-RU"/>
        </w:rPr>
        <w:t xml:space="preserve"> </w:t>
      </w:r>
      <w:r w:rsidR="001A5A0E" w:rsidRPr="00287FEC">
        <w:rPr>
          <w:rFonts w:eastAsia="Times New Roman"/>
          <w:b/>
          <w:szCs w:val="24"/>
          <w:lang w:val="en-US" w:eastAsia="ru-RU"/>
        </w:rPr>
        <w:t xml:space="preserve">executing officer </w:t>
      </w:r>
      <w:r w:rsidR="00174E03" w:rsidRPr="00287FEC">
        <w:rPr>
          <w:rFonts w:eastAsia="Times New Roman"/>
          <w:b/>
          <w:szCs w:val="24"/>
          <w:lang w:val="en-US" w:eastAsia="ru-RU"/>
        </w:rPr>
        <w:t>(</w:t>
      </w:r>
      <w:r w:rsidR="00B46D59" w:rsidRPr="00287FEC">
        <w:rPr>
          <w:rFonts w:eastAsia="Times New Roman"/>
          <w:b/>
          <w:szCs w:val="24"/>
          <w:lang w:val="en-US" w:eastAsia="ru-RU"/>
        </w:rPr>
        <w:t>name</w:t>
      </w:r>
      <w:r w:rsidR="00174E03" w:rsidRPr="00287FEC">
        <w:rPr>
          <w:rFonts w:eastAsia="Times New Roman"/>
          <w:b/>
          <w:szCs w:val="24"/>
          <w:lang w:val="en-US" w:eastAsia="ru-RU"/>
        </w:rPr>
        <w:t xml:space="preserve">, </w:t>
      </w:r>
      <w:r w:rsidR="00B46D59" w:rsidRPr="00287FEC">
        <w:rPr>
          <w:rFonts w:eastAsia="Times New Roman"/>
          <w:b/>
          <w:szCs w:val="24"/>
          <w:lang w:val="en-US" w:eastAsia="ru-RU"/>
        </w:rPr>
        <w:t>position</w:t>
      </w:r>
      <w:r w:rsidR="00174E03" w:rsidRPr="00287FEC">
        <w:rPr>
          <w:rFonts w:eastAsia="Times New Roman"/>
          <w:b/>
          <w:szCs w:val="24"/>
          <w:lang w:val="en-US" w:eastAsia="ru-RU"/>
        </w:rPr>
        <w:t>)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 w:rsidR="00030BF5">
        <w:rPr>
          <w:rFonts w:eastAsia="Times New Roman"/>
          <w:szCs w:val="24"/>
          <w:lang w:val="en-US" w:eastAsia="ru-RU"/>
        </w:rPr>
        <w:t>Yuri Efremenkov, Head of Investments and Technical Development Office</w:t>
      </w:r>
      <w:r w:rsidR="005E090F" w:rsidRPr="00287FEC">
        <w:rPr>
          <w:rFonts w:eastAsia="Times New Roman"/>
          <w:szCs w:val="24"/>
          <w:lang w:val="en-US" w:eastAsia="ru-RU"/>
        </w:rPr>
        <w:t>.</w:t>
      </w:r>
    </w:p>
    <w:p w14:paraId="245B2871" w14:textId="77777777" w:rsidR="00174E03" w:rsidRPr="00287FEC" w:rsidRDefault="007775D1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Phone</w:t>
      </w:r>
      <w:r w:rsidR="00174E03" w:rsidRPr="00287FEC">
        <w:rPr>
          <w:rFonts w:eastAsia="Times New Roman"/>
          <w:b/>
          <w:szCs w:val="24"/>
          <w:lang w:val="en-US" w:eastAsia="ru-RU"/>
        </w:rPr>
        <w:t>:</w:t>
      </w:r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="00030BF5">
        <w:rPr>
          <w:rFonts w:eastAsia="Times New Roman"/>
          <w:szCs w:val="24"/>
          <w:lang w:val="en-US" w:eastAsia="ru-RU"/>
        </w:rPr>
        <w:fldChar w:fldCharType="begin">
          <w:ffData>
            <w:name w:val="ТекстовоеПоле37"/>
            <w:enabled/>
            <w:calcOnExit w:val="0"/>
            <w:textInput>
              <w:default w:val="+375 (177) 709030"/>
            </w:textInput>
          </w:ffData>
        </w:fldChar>
      </w:r>
      <w:bookmarkStart w:id="29" w:name="ТекстовоеПоле37"/>
      <w:r w:rsidR="00030BF5">
        <w:rPr>
          <w:rFonts w:eastAsia="Times New Roman"/>
          <w:szCs w:val="24"/>
          <w:lang w:val="en-US" w:eastAsia="ru-RU"/>
        </w:rPr>
        <w:instrText xml:space="preserve"> FORMTEXT </w:instrText>
      </w:r>
      <w:r w:rsidR="00030BF5">
        <w:rPr>
          <w:rFonts w:eastAsia="Times New Roman"/>
          <w:szCs w:val="24"/>
          <w:lang w:val="en-US" w:eastAsia="ru-RU"/>
        </w:rPr>
      </w:r>
      <w:r w:rsidR="00030BF5">
        <w:rPr>
          <w:rFonts w:eastAsia="Times New Roman"/>
          <w:szCs w:val="24"/>
          <w:lang w:val="en-US" w:eastAsia="ru-RU"/>
        </w:rPr>
        <w:fldChar w:fldCharType="separate"/>
      </w:r>
      <w:r w:rsidR="00030BF5">
        <w:rPr>
          <w:rFonts w:eastAsia="Times New Roman"/>
          <w:noProof/>
          <w:szCs w:val="24"/>
          <w:lang w:val="en-US" w:eastAsia="ru-RU"/>
        </w:rPr>
        <w:t>+375 (177) 709030</w:t>
      </w:r>
      <w:r w:rsidR="00030BF5">
        <w:rPr>
          <w:rFonts w:eastAsia="Times New Roman"/>
          <w:szCs w:val="24"/>
          <w:lang w:val="en-US" w:eastAsia="ru-RU"/>
        </w:rPr>
        <w:fldChar w:fldCharType="end"/>
      </w:r>
      <w:bookmarkEnd w:id="29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  <w:r w:rsidRPr="00287FEC">
        <w:rPr>
          <w:rFonts w:eastAsia="Times New Roman"/>
          <w:szCs w:val="24"/>
          <w:lang w:val="en-US" w:eastAsia="ru-RU"/>
        </w:rPr>
        <w:t>mob.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 w:rsidR="00030BF5">
        <w:rPr>
          <w:rFonts w:eastAsia="Times New Roman"/>
          <w:szCs w:val="24"/>
          <w:lang w:val="en-US" w:eastAsia="ru-RU"/>
        </w:rPr>
        <w:fldChar w:fldCharType="begin">
          <w:ffData>
            <w:name w:val="ТекстовоеПоле38"/>
            <w:enabled/>
            <w:calcOnExit w:val="0"/>
            <w:textInput>
              <w:default w:val="+375 (44) 7625853"/>
            </w:textInput>
          </w:ffData>
        </w:fldChar>
      </w:r>
      <w:bookmarkStart w:id="30" w:name="ТекстовоеПоле38"/>
      <w:r w:rsidR="00030BF5">
        <w:rPr>
          <w:rFonts w:eastAsia="Times New Roman"/>
          <w:szCs w:val="24"/>
          <w:lang w:val="en-US" w:eastAsia="ru-RU"/>
        </w:rPr>
        <w:instrText xml:space="preserve"> FORMTEXT </w:instrText>
      </w:r>
      <w:r w:rsidR="00030BF5">
        <w:rPr>
          <w:rFonts w:eastAsia="Times New Roman"/>
          <w:szCs w:val="24"/>
          <w:lang w:val="en-US" w:eastAsia="ru-RU"/>
        </w:rPr>
      </w:r>
      <w:r w:rsidR="00030BF5">
        <w:rPr>
          <w:rFonts w:eastAsia="Times New Roman"/>
          <w:szCs w:val="24"/>
          <w:lang w:val="en-US" w:eastAsia="ru-RU"/>
        </w:rPr>
        <w:fldChar w:fldCharType="separate"/>
      </w:r>
      <w:r w:rsidR="00030BF5">
        <w:rPr>
          <w:rFonts w:eastAsia="Times New Roman"/>
          <w:noProof/>
          <w:szCs w:val="24"/>
          <w:lang w:val="en-US" w:eastAsia="ru-RU"/>
        </w:rPr>
        <w:t>+375 (44) 7625853</w:t>
      </w:r>
      <w:r w:rsidR="00030BF5">
        <w:rPr>
          <w:rFonts w:eastAsia="Times New Roman"/>
          <w:szCs w:val="24"/>
          <w:lang w:val="en-US" w:eastAsia="ru-RU"/>
        </w:rPr>
        <w:fldChar w:fldCharType="end"/>
      </w:r>
      <w:bookmarkEnd w:id="30"/>
      <w:r w:rsidR="00174E03" w:rsidRPr="00287FEC">
        <w:rPr>
          <w:rFonts w:eastAsia="Times New Roman"/>
          <w:szCs w:val="24"/>
          <w:lang w:val="en-US" w:eastAsia="ru-RU"/>
        </w:rPr>
        <w:t xml:space="preserve"> </w:t>
      </w:r>
    </w:p>
    <w:p w14:paraId="245B2872" w14:textId="77777777" w:rsidR="00174E03" w:rsidRPr="00287FEC" w:rsidRDefault="007775D1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>Fax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 w:rsidR="00030BF5">
        <w:rPr>
          <w:rFonts w:eastAsia="Times New Roman"/>
          <w:szCs w:val="24"/>
          <w:lang w:val="en-US" w:eastAsia="ru-RU"/>
        </w:rPr>
        <w:fldChar w:fldCharType="begin">
          <w:ffData>
            <w:name w:val="ТекстовоеПоле39"/>
            <w:enabled/>
            <w:calcOnExit w:val="0"/>
            <w:textInput>
              <w:default w:val="+375 (177) 743756"/>
            </w:textInput>
          </w:ffData>
        </w:fldChar>
      </w:r>
      <w:bookmarkStart w:id="31" w:name="ТекстовоеПоле39"/>
      <w:r w:rsidR="00030BF5">
        <w:rPr>
          <w:rFonts w:eastAsia="Times New Roman"/>
          <w:szCs w:val="24"/>
          <w:lang w:val="en-US" w:eastAsia="ru-RU"/>
        </w:rPr>
        <w:instrText xml:space="preserve"> FORMTEXT </w:instrText>
      </w:r>
      <w:r w:rsidR="00030BF5">
        <w:rPr>
          <w:rFonts w:eastAsia="Times New Roman"/>
          <w:szCs w:val="24"/>
          <w:lang w:val="en-US" w:eastAsia="ru-RU"/>
        </w:rPr>
      </w:r>
      <w:r w:rsidR="00030BF5">
        <w:rPr>
          <w:rFonts w:eastAsia="Times New Roman"/>
          <w:szCs w:val="24"/>
          <w:lang w:val="en-US" w:eastAsia="ru-RU"/>
        </w:rPr>
        <w:fldChar w:fldCharType="separate"/>
      </w:r>
      <w:r w:rsidR="00030BF5">
        <w:rPr>
          <w:rFonts w:eastAsia="Times New Roman"/>
          <w:noProof/>
          <w:szCs w:val="24"/>
          <w:lang w:val="en-US" w:eastAsia="ru-RU"/>
        </w:rPr>
        <w:t>+375 (177) 743756</w:t>
      </w:r>
      <w:r w:rsidR="00030BF5">
        <w:rPr>
          <w:rFonts w:eastAsia="Times New Roman"/>
          <w:szCs w:val="24"/>
          <w:lang w:val="en-US" w:eastAsia="ru-RU"/>
        </w:rPr>
        <w:fldChar w:fldCharType="end"/>
      </w:r>
      <w:bookmarkEnd w:id="31"/>
    </w:p>
    <w:p w14:paraId="245B2873" w14:textId="77777777" w:rsidR="00174E03" w:rsidRPr="00DA2C4D" w:rsidRDefault="00174E03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030BF5">
        <w:rPr>
          <w:rFonts w:eastAsia="Times New Roman"/>
          <w:b/>
          <w:szCs w:val="24"/>
          <w:lang w:val="fr-FR" w:eastAsia="ru-RU"/>
        </w:rPr>
        <w:t>E-mail</w:t>
      </w:r>
      <w:r w:rsidRPr="00030BF5">
        <w:rPr>
          <w:rFonts w:eastAsia="Times New Roman"/>
          <w:szCs w:val="24"/>
          <w:lang w:val="fr-FR" w:eastAsia="ru-RU"/>
        </w:rPr>
        <w:t xml:space="preserve">: </w:t>
      </w:r>
      <w:hyperlink r:id="rId8" w:history="1">
        <w:r w:rsidR="00030BF5" w:rsidRPr="00DF1FE3">
          <w:rPr>
            <w:rStyle w:val="af0"/>
            <w:rFonts w:eastAsia="Times New Roman"/>
            <w:szCs w:val="24"/>
            <w:lang w:val="fr-FR" w:eastAsia="ru-RU"/>
          </w:rPr>
          <w:t>zan@starter.by</w:t>
        </w:r>
      </w:hyperlink>
      <w:r w:rsidR="00030BF5" w:rsidRPr="00DA2C4D">
        <w:rPr>
          <w:rFonts w:eastAsia="Times New Roman"/>
          <w:szCs w:val="24"/>
          <w:lang w:val="en-US" w:eastAsia="ru-RU"/>
        </w:rPr>
        <w:t xml:space="preserve"> </w:t>
      </w:r>
    </w:p>
    <w:p w14:paraId="245B2874" w14:textId="77777777" w:rsidR="00174E03" w:rsidRPr="00DA2C4D" w:rsidRDefault="007775D1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030BF5">
        <w:rPr>
          <w:rFonts w:eastAsia="Times New Roman"/>
          <w:b/>
          <w:szCs w:val="24"/>
          <w:lang w:val="fr-FR" w:eastAsia="ru-RU"/>
        </w:rPr>
        <w:t>Website</w:t>
      </w:r>
      <w:r w:rsidR="00174E03" w:rsidRPr="00030BF5">
        <w:rPr>
          <w:rFonts w:eastAsia="Times New Roman"/>
          <w:szCs w:val="24"/>
          <w:lang w:val="fr-FR" w:eastAsia="ru-RU"/>
        </w:rPr>
        <w:t xml:space="preserve">: </w:t>
      </w:r>
      <w:hyperlink r:id="rId9" w:history="1">
        <w:r w:rsidR="00030BF5" w:rsidRPr="00DF1FE3">
          <w:rPr>
            <w:rStyle w:val="af0"/>
            <w:rFonts w:eastAsia="Times New Roman"/>
            <w:szCs w:val="24"/>
            <w:lang w:val="fr-FR" w:eastAsia="ru-RU"/>
          </w:rPr>
          <w:t>www.starter.by</w:t>
        </w:r>
      </w:hyperlink>
      <w:r w:rsidR="00030BF5" w:rsidRPr="00DA2C4D">
        <w:rPr>
          <w:rFonts w:eastAsia="Times New Roman"/>
          <w:szCs w:val="24"/>
          <w:lang w:val="en-US" w:eastAsia="ru-RU"/>
        </w:rPr>
        <w:t xml:space="preserve"> </w:t>
      </w:r>
    </w:p>
    <w:p w14:paraId="245B2875" w14:textId="77777777" w:rsidR="00174E03" w:rsidRPr="00287FEC" w:rsidRDefault="007775D1" w:rsidP="00174E03">
      <w:pPr>
        <w:spacing w:after="0" w:line="240" w:lineRule="auto"/>
        <w:jc w:val="both"/>
        <w:rPr>
          <w:rFonts w:eastAsia="Times New Roman"/>
          <w:szCs w:val="24"/>
          <w:lang w:val="en-US" w:eastAsia="ru-RU"/>
        </w:rPr>
      </w:pPr>
      <w:r w:rsidRPr="00287FEC">
        <w:rPr>
          <w:rFonts w:eastAsia="Times New Roman"/>
          <w:b/>
          <w:szCs w:val="24"/>
          <w:lang w:val="en-US" w:eastAsia="ru-RU"/>
        </w:rPr>
        <w:t xml:space="preserve">Date </w:t>
      </w:r>
      <w:r w:rsidR="00216C1F" w:rsidRPr="00287FEC">
        <w:rPr>
          <w:rFonts w:eastAsia="Times New Roman"/>
          <w:b/>
          <w:szCs w:val="24"/>
          <w:lang w:val="en-US" w:eastAsia="ru-RU"/>
        </w:rPr>
        <w:t>of the investment offer preparation</w:t>
      </w:r>
      <w:r w:rsidR="00174E03" w:rsidRPr="00287FEC">
        <w:rPr>
          <w:rFonts w:eastAsia="Times New Roman"/>
          <w:szCs w:val="24"/>
          <w:lang w:val="en-US" w:eastAsia="ru-RU"/>
        </w:rPr>
        <w:t xml:space="preserve">: </w:t>
      </w:r>
      <w:r w:rsidR="00030BF5">
        <w:rPr>
          <w:rFonts w:eastAsia="Times New Roman"/>
          <w:szCs w:val="24"/>
          <w:lang w:val="en-US" w:eastAsia="ru-RU"/>
        </w:rPr>
        <w:t>20.02.2015</w:t>
      </w:r>
      <w:r w:rsidRPr="00287FEC">
        <w:rPr>
          <w:rFonts w:eastAsia="Times New Roman"/>
          <w:szCs w:val="24"/>
          <w:lang w:val="en-US" w:eastAsia="ru-RU"/>
        </w:rPr>
        <w:t xml:space="preserve"> </w:t>
      </w:r>
    </w:p>
    <w:p w14:paraId="245B2876" w14:textId="77777777" w:rsidR="004A0FCD" w:rsidRPr="00287FEC" w:rsidRDefault="004A0FCD">
      <w:pPr>
        <w:rPr>
          <w:szCs w:val="24"/>
          <w:lang w:val="en-US"/>
        </w:rPr>
      </w:pPr>
    </w:p>
    <w:sectPr w:rsidR="004A0FCD" w:rsidRPr="00287FEC" w:rsidSect="007F5984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5B2879" w14:textId="77777777" w:rsidR="00947E01" w:rsidRDefault="00947E01" w:rsidP="003821C3">
      <w:pPr>
        <w:spacing w:after="0" w:line="240" w:lineRule="auto"/>
      </w:pPr>
      <w:r>
        <w:separator/>
      </w:r>
    </w:p>
  </w:endnote>
  <w:endnote w:type="continuationSeparator" w:id="0">
    <w:p w14:paraId="245B287A" w14:textId="77777777" w:rsidR="00947E01" w:rsidRDefault="00947E01" w:rsidP="00382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5B2877" w14:textId="77777777" w:rsidR="00947E01" w:rsidRDefault="00947E01" w:rsidP="003821C3">
      <w:pPr>
        <w:spacing w:after="0" w:line="240" w:lineRule="auto"/>
      </w:pPr>
      <w:r>
        <w:separator/>
      </w:r>
    </w:p>
  </w:footnote>
  <w:footnote w:type="continuationSeparator" w:id="0">
    <w:p w14:paraId="245B2878" w14:textId="77777777" w:rsidR="00947E01" w:rsidRDefault="00947E01" w:rsidP="00382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1441E"/>
    <w:multiLevelType w:val="hybridMultilevel"/>
    <w:tmpl w:val="E8A6F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66170"/>
    <w:multiLevelType w:val="hybridMultilevel"/>
    <w:tmpl w:val="95DED880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8359A"/>
    <w:multiLevelType w:val="hybridMultilevel"/>
    <w:tmpl w:val="27B01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A70484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E1CBD"/>
    <w:multiLevelType w:val="hybridMultilevel"/>
    <w:tmpl w:val="78A00D4E"/>
    <w:lvl w:ilvl="0" w:tplc="041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2C6A8E"/>
    <w:multiLevelType w:val="hybridMultilevel"/>
    <w:tmpl w:val="FC340A3E"/>
    <w:lvl w:ilvl="0" w:tplc="F1A270D4">
      <w:numFmt w:val="bullet"/>
      <w:lvlText w:val="•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224D1CB1"/>
    <w:multiLevelType w:val="hybridMultilevel"/>
    <w:tmpl w:val="B99AF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0A525D"/>
    <w:multiLevelType w:val="hybridMultilevel"/>
    <w:tmpl w:val="A01258CA"/>
    <w:lvl w:ilvl="0" w:tplc="4B9C0B28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F72CD"/>
    <w:multiLevelType w:val="hybridMultilevel"/>
    <w:tmpl w:val="6390E41E"/>
    <w:lvl w:ilvl="0" w:tplc="B59CCBA8">
      <w:start w:val="4"/>
      <w:numFmt w:val="bullet"/>
      <w:lvlText w:val=""/>
      <w:lvlJc w:val="left"/>
      <w:pPr>
        <w:ind w:left="112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9" w15:restartNumberingAfterBreak="0">
    <w:nsid w:val="31EB43D1"/>
    <w:multiLevelType w:val="hybridMultilevel"/>
    <w:tmpl w:val="BDA63996"/>
    <w:lvl w:ilvl="0" w:tplc="F9721B6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77370EF"/>
    <w:multiLevelType w:val="hybridMultilevel"/>
    <w:tmpl w:val="552018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396259"/>
    <w:multiLevelType w:val="hybridMultilevel"/>
    <w:tmpl w:val="CA50D772"/>
    <w:lvl w:ilvl="0" w:tplc="500AE1EC">
      <w:start w:val="4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4AD6684"/>
    <w:multiLevelType w:val="hybridMultilevel"/>
    <w:tmpl w:val="DA98B5C4"/>
    <w:lvl w:ilvl="0" w:tplc="BF2201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F75428"/>
    <w:multiLevelType w:val="hybridMultilevel"/>
    <w:tmpl w:val="C8DC425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384CE8"/>
    <w:multiLevelType w:val="hybridMultilevel"/>
    <w:tmpl w:val="FBB4E658"/>
    <w:lvl w:ilvl="0" w:tplc="C57CA4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B91ECE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8CB2A90"/>
    <w:multiLevelType w:val="hybridMultilevel"/>
    <w:tmpl w:val="F9000B8E"/>
    <w:lvl w:ilvl="0" w:tplc="7416EF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D5276"/>
    <w:multiLevelType w:val="hybridMultilevel"/>
    <w:tmpl w:val="BFCEBC9A"/>
    <w:lvl w:ilvl="0" w:tplc="B018FE34">
      <w:start w:val="4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8" w15:restartNumberingAfterBreak="0">
    <w:nsid w:val="5A25778F"/>
    <w:multiLevelType w:val="hybridMultilevel"/>
    <w:tmpl w:val="E774097A"/>
    <w:lvl w:ilvl="0" w:tplc="98E63A36">
      <w:start w:val="50"/>
      <w:numFmt w:val="bullet"/>
      <w:lvlText w:val="-"/>
      <w:lvlJc w:val="left"/>
      <w:pPr>
        <w:ind w:left="1429" w:hanging="360"/>
      </w:pPr>
      <w:rPr>
        <w:rFonts w:ascii="Arial" w:eastAsia="Times New Roman" w:hAnsi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CF43A0F"/>
    <w:multiLevelType w:val="hybridMultilevel"/>
    <w:tmpl w:val="CF5A601A"/>
    <w:lvl w:ilvl="0" w:tplc="334EBC3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69A7B67"/>
    <w:multiLevelType w:val="hybridMultilevel"/>
    <w:tmpl w:val="58FC5764"/>
    <w:lvl w:ilvl="0" w:tplc="A42E22F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645007"/>
    <w:multiLevelType w:val="hybridMultilevel"/>
    <w:tmpl w:val="40CE6E88"/>
    <w:lvl w:ilvl="0" w:tplc="E82EACA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2C2F9F"/>
    <w:multiLevelType w:val="hybridMultilevel"/>
    <w:tmpl w:val="B8B0D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87622E"/>
    <w:multiLevelType w:val="hybridMultilevel"/>
    <w:tmpl w:val="9580E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3"/>
  </w:num>
  <w:num w:numId="4">
    <w:abstractNumId w:val="23"/>
  </w:num>
  <w:num w:numId="5">
    <w:abstractNumId w:val="12"/>
  </w:num>
  <w:num w:numId="6">
    <w:abstractNumId w:val="20"/>
  </w:num>
  <w:num w:numId="7">
    <w:abstractNumId w:val="16"/>
  </w:num>
  <w:num w:numId="8">
    <w:abstractNumId w:val="19"/>
  </w:num>
  <w:num w:numId="9">
    <w:abstractNumId w:val="3"/>
  </w:num>
  <w:num w:numId="10">
    <w:abstractNumId w:val="9"/>
  </w:num>
  <w:num w:numId="11">
    <w:abstractNumId w:val="0"/>
  </w:num>
  <w:num w:numId="12">
    <w:abstractNumId w:val="14"/>
  </w:num>
  <w:num w:numId="13">
    <w:abstractNumId w:val="15"/>
  </w:num>
  <w:num w:numId="14">
    <w:abstractNumId w:val="22"/>
  </w:num>
  <w:num w:numId="15">
    <w:abstractNumId w:val="6"/>
  </w:num>
  <w:num w:numId="16">
    <w:abstractNumId w:val="2"/>
  </w:num>
  <w:num w:numId="17">
    <w:abstractNumId w:val="21"/>
  </w:num>
  <w:num w:numId="18">
    <w:abstractNumId w:val="11"/>
  </w:num>
  <w:num w:numId="19">
    <w:abstractNumId w:val="4"/>
  </w:num>
  <w:num w:numId="20">
    <w:abstractNumId w:val="17"/>
  </w:num>
  <w:num w:numId="21">
    <w:abstractNumId w:val="8"/>
  </w:num>
  <w:num w:numId="22">
    <w:abstractNumId w:val="1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E03"/>
    <w:rsid w:val="000037D3"/>
    <w:rsid w:val="00030BF5"/>
    <w:rsid w:val="00040EA0"/>
    <w:rsid w:val="000661CF"/>
    <w:rsid w:val="00076E2E"/>
    <w:rsid w:val="0008444D"/>
    <w:rsid w:val="00090FCE"/>
    <w:rsid w:val="00096EB4"/>
    <w:rsid w:val="000D7236"/>
    <w:rsid w:val="000E2D65"/>
    <w:rsid w:val="000E50DC"/>
    <w:rsid w:val="000F153D"/>
    <w:rsid w:val="00104948"/>
    <w:rsid w:val="00122D7A"/>
    <w:rsid w:val="00150431"/>
    <w:rsid w:val="0015274F"/>
    <w:rsid w:val="00161B7B"/>
    <w:rsid w:val="00174E03"/>
    <w:rsid w:val="00176231"/>
    <w:rsid w:val="0018050F"/>
    <w:rsid w:val="00184D1A"/>
    <w:rsid w:val="001A5027"/>
    <w:rsid w:val="001A555F"/>
    <w:rsid w:val="001A5A0E"/>
    <w:rsid w:val="001B3AA3"/>
    <w:rsid w:val="001B51ED"/>
    <w:rsid w:val="001C1D69"/>
    <w:rsid w:val="001C2EB9"/>
    <w:rsid w:val="001D429D"/>
    <w:rsid w:val="001D5CAC"/>
    <w:rsid w:val="001E251B"/>
    <w:rsid w:val="001F503E"/>
    <w:rsid w:val="00216C1F"/>
    <w:rsid w:val="00217527"/>
    <w:rsid w:val="00227EC8"/>
    <w:rsid w:val="002310D7"/>
    <w:rsid w:val="00245E05"/>
    <w:rsid w:val="00260FEC"/>
    <w:rsid w:val="00271AD5"/>
    <w:rsid w:val="00282B2D"/>
    <w:rsid w:val="00285EB7"/>
    <w:rsid w:val="00286457"/>
    <w:rsid w:val="00287FEC"/>
    <w:rsid w:val="002936D8"/>
    <w:rsid w:val="002A7FE1"/>
    <w:rsid w:val="002B4113"/>
    <w:rsid w:val="002C687D"/>
    <w:rsid w:val="002D5B92"/>
    <w:rsid w:val="002E7D6E"/>
    <w:rsid w:val="002F746F"/>
    <w:rsid w:val="00310917"/>
    <w:rsid w:val="003203F2"/>
    <w:rsid w:val="00322FB9"/>
    <w:rsid w:val="00345A81"/>
    <w:rsid w:val="00353F56"/>
    <w:rsid w:val="00360DA8"/>
    <w:rsid w:val="00363813"/>
    <w:rsid w:val="00374399"/>
    <w:rsid w:val="00375DA9"/>
    <w:rsid w:val="003821C3"/>
    <w:rsid w:val="003A0E2F"/>
    <w:rsid w:val="003A1D35"/>
    <w:rsid w:val="003B4FB3"/>
    <w:rsid w:val="003F4A95"/>
    <w:rsid w:val="00405653"/>
    <w:rsid w:val="00422F0E"/>
    <w:rsid w:val="00435E87"/>
    <w:rsid w:val="00435F98"/>
    <w:rsid w:val="00446CCF"/>
    <w:rsid w:val="00450FF7"/>
    <w:rsid w:val="00457800"/>
    <w:rsid w:val="00471503"/>
    <w:rsid w:val="0047605F"/>
    <w:rsid w:val="00480D49"/>
    <w:rsid w:val="004814CB"/>
    <w:rsid w:val="0048718E"/>
    <w:rsid w:val="004A0FCD"/>
    <w:rsid w:val="004A490B"/>
    <w:rsid w:val="004B2653"/>
    <w:rsid w:val="004C2C13"/>
    <w:rsid w:val="004C7F97"/>
    <w:rsid w:val="00506703"/>
    <w:rsid w:val="0052301A"/>
    <w:rsid w:val="0052363E"/>
    <w:rsid w:val="00523D1C"/>
    <w:rsid w:val="005269B4"/>
    <w:rsid w:val="005272B2"/>
    <w:rsid w:val="005327A2"/>
    <w:rsid w:val="00540082"/>
    <w:rsid w:val="00544497"/>
    <w:rsid w:val="005462C8"/>
    <w:rsid w:val="00572955"/>
    <w:rsid w:val="00574454"/>
    <w:rsid w:val="00582489"/>
    <w:rsid w:val="00595A6D"/>
    <w:rsid w:val="005B04B6"/>
    <w:rsid w:val="005D104C"/>
    <w:rsid w:val="005E090F"/>
    <w:rsid w:val="005F5B39"/>
    <w:rsid w:val="00603E58"/>
    <w:rsid w:val="00604383"/>
    <w:rsid w:val="00631AB4"/>
    <w:rsid w:val="006425A4"/>
    <w:rsid w:val="00654273"/>
    <w:rsid w:val="00670208"/>
    <w:rsid w:val="006836DA"/>
    <w:rsid w:val="00684F19"/>
    <w:rsid w:val="00686001"/>
    <w:rsid w:val="00686B8B"/>
    <w:rsid w:val="0069729C"/>
    <w:rsid w:val="006A70AE"/>
    <w:rsid w:val="006B4A02"/>
    <w:rsid w:val="006B54A2"/>
    <w:rsid w:val="006B71EF"/>
    <w:rsid w:val="006F7E80"/>
    <w:rsid w:val="00702F55"/>
    <w:rsid w:val="00714F52"/>
    <w:rsid w:val="007448FA"/>
    <w:rsid w:val="007564E5"/>
    <w:rsid w:val="00765184"/>
    <w:rsid w:val="00766D24"/>
    <w:rsid w:val="007775D1"/>
    <w:rsid w:val="007B2960"/>
    <w:rsid w:val="007C1060"/>
    <w:rsid w:val="007C3E50"/>
    <w:rsid w:val="007D6093"/>
    <w:rsid w:val="007F5582"/>
    <w:rsid w:val="007F5984"/>
    <w:rsid w:val="00827EBA"/>
    <w:rsid w:val="008629C4"/>
    <w:rsid w:val="00863D6A"/>
    <w:rsid w:val="008648D6"/>
    <w:rsid w:val="00877FE5"/>
    <w:rsid w:val="00881C6D"/>
    <w:rsid w:val="008A7668"/>
    <w:rsid w:val="008B6E4D"/>
    <w:rsid w:val="008C6E07"/>
    <w:rsid w:val="00901926"/>
    <w:rsid w:val="0090282C"/>
    <w:rsid w:val="00921F9A"/>
    <w:rsid w:val="00941555"/>
    <w:rsid w:val="00947E01"/>
    <w:rsid w:val="00951001"/>
    <w:rsid w:val="00961FE8"/>
    <w:rsid w:val="009667F2"/>
    <w:rsid w:val="0097245B"/>
    <w:rsid w:val="00982CFD"/>
    <w:rsid w:val="009A438E"/>
    <w:rsid w:val="009C3747"/>
    <w:rsid w:val="009D52EF"/>
    <w:rsid w:val="009D70AC"/>
    <w:rsid w:val="009E0A17"/>
    <w:rsid w:val="009F68F6"/>
    <w:rsid w:val="009F6CD9"/>
    <w:rsid w:val="009F781D"/>
    <w:rsid w:val="00A05F7C"/>
    <w:rsid w:val="00A320EA"/>
    <w:rsid w:val="00A43170"/>
    <w:rsid w:val="00A50F80"/>
    <w:rsid w:val="00A67F92"/>
    <w:rsid w:val="00A85DF1"/>
    <w:rsid w:val="00AC4292"/>
    <w:rsid w:val="00AD61CE"/>
    <w:rsid w:val="00AE4741"/>
    <w:rsid w:val="00AE7CAD"/>
    <w:rsid w:val="00B25AC4"/>
    <w:rsid w:val="00B32F91"/>
    <w:rsid w:val="00B46D59"/>
    <w:rsid w:val="00B6146D"/>
    <w:rsid w:val="00B67458"/>
    <w:rsid w:val="00B94096"/>
    <w:rsid w:val="00BA4EC5"/>
    <w:rsid w:val="00BD254C"/>
    <w:rsid w:val="00BF0E26"/>
    <w:rsid w:val="00BF1CCF"/>
    <w:rsid w:val="00C03572"/>
    <w:rsid w:val="00C143E8"/>
    <w:rsid w:val="00C33347"/>
    <w:rsid w:val="00C574D7"/>
    <w:rsid w:val="00C75215"/>
    <w:rsid w:val="00C8091F"/>
    <w:rsid w:val="00C84BEC"/>
    <w:rsid w:val="00CA0DDE"/>
    <w:rsid w:val="00CB1E2F"/>
    <w:rsid w:val="00CB378D"/>
    <w:rsid w:val="00CD0019"/>
    <w:rsid w:val="00CE5EEA"/>
    <w:rsid w:val="00CF62DD"/>
    <w:rsid w:val="00D07CB1"/>
    <w:rsid w:val="00D1083C"/>
    <w:rsid w:val="00D2703E"/>
    <w:rsid w:val="00D34414"/>
    <w:rsid w:val="00D40275"/>
    <w:rsid w:val="00D47AA6"/>
    <w:rsid w:val="00D51766"/>
    <w:rsid w:val="00D73EB2"/>
    <w:rsid w:val="00DA1B07"/>
    <w:rsid w:val="00DA2C4D"/>
    <w:rsid w:val="00DA43D3"/>
    <w:rsid w:val="00DD0BF9"/>
    <w:rsid w:val="00DD5E1F"/>
    <w:rsid w:val="00DE4BC4"/>
    <w:rsid w:val="00E05891"/>
    <w:rsid w:val="00E23C6B"/>
    <w:rsid w:val="00E25177"/>
    <w:rsid w:val="00E30EBB"/>
    <w:rsid w:val="00E33280"/>
    <w:rsid w:val="00E424A8"/>
    <w:rsid w:val="00E43D8A"/>
    <w:rsid w:val="00E55963"/>
    <w:rsid w:val="00E61FB9"/>
    <w:rsid w:val="00E93929"/>
    <w:rsid w:val="00EA519F"/>
    <w:rsid w:val="00EB2C14"/>
    <w:rsid w:val="00EE0C04"/>
    <w:rsid w:val="00F139DB"/>
    <w:rsid w:val="00F14FCE"/>
    <w:rsid w:val="00F15C6E"/>
    <w:rsid w:val="00F44FEF"/>
    <w:rsid w:val="00F72C55"/>
    <w:rsid w:val="00F7759D"/>
    <w:rsid w:val="00F96CB6"/>
    <w:rsid w:val="00F96CC1"/>
    <w:rsid w:val="00FA7185"/>
    <w:rsid w:val="00FA7B09"/>
    <w:rsid w:val="00FB2F3D"/>
    <w:rsid w:val="00FC1EC2"/>
    <w:rsid w:val="00FD5791"/>
    <w:rsid w:val="00FD5995"/>
    <w:rsid w:val="00FE3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B2787"/>
  <w15:chartTrackingRefBased/>
  <w15:docId w15:val="{E2F6CA57-1E02-4E7E-A3A4-83CFB2205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457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74E0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174E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uiPriority w:val="99"/>
    <w:semiHidden/>
    <w:rsid w:val="00174E03"/>
    <w:rPr>
      <w:color w:val="808080"/>
    </w:rPr>
  </w:style>
  <w:style w:type="paragraph" w:styleId="a7">
    <w:name w:val="List Paragraph"/>
    <w:basedOn w:val="a"/>
    <w:uiPriority w:val="34"/>
    <w:qFormat/>
    <w:rsid w:val="00174E03"/>
    <w:pPr>
      <w:ind w:left="720"/>
      <w:contextualSpacing/>
    </w:pPr>
  </w:style>
  <w:style w:type="character" w:styleId="a8">
    <w:name w:val="annotation reference"/>
    <w:uiPriority w:val="99"/>
    <w:semiHidden/>
    <w:unhideWhenUsed/>
    <w:rsid w:val="00174E0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link w:val="a9"/>
    <w:uiPriority w:val="99"/>
    <w:semiHidden/>
    <w:rsid w:val="00174E0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74E03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174E03"/>
    <w:rPr>
      <w:b/>
      <w:bCs/>
      <w:sz w:val="20"/>
      <w:szCs w:val="20"/>
    </w:rPr>
  </w:style>
  <w:style w:type="paragraph" w:customStyle="1" w:styleId="newncpi">
    <w:name w:val="newncpi"/>
    <w:basedOn w:val="a"/>
    <w:rsid w:val="00B94096"/>
    <w:pPr>
      <w:spacing w:after="0" w:line="240" w:lineRule="auto"/>
      <w:ind w:firstLine="567"/>
      <w:jc w:val="both"/>
    </w:pPr>
    <w:rPr>
      <w:rFonts w:eastAsia="Times New Roman"/>
      <w:szCs w:val="24"/>
      <w:lang w:eastAsia="ru-RU"/>
    </w:rPr>
  </w:style>
  <w:style w:type="paragraph" w:styleId="ad">
    <w:name w:val="footnote text"/>
    <w:basedOn w:val="a"/>
    <w:link w:val="ae"/>
    <w:uiPriority w:val="99"/>
    <w:semiHidden/>
    <w:unhideWhenUsed/>
    <w:rsid w:val="003821C3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link w:val="ad"/>
    <w:uiPriority w:val="99"/>
    <w:semiHidden/>
    <w:rsid w:val="003821C3"/>
    <w:rPr>
      <w:sz w:val="20"/>
      <w:szCs w:val="20"/>
    </w:rPr>
  </w:style>
  <w:style w:type="character" w:styleId="af">
    <w:name w:val="footnote reference"/>
    <w:uiPriority w:val="99"/>
    <w:semiHidden/>
    <w:unhideWhenUsed/>
    <w:rsid w:val="003821C3"/>
    <w:rPr>
      <w:vertAlign w:val="superscript"/>
    </w:rPr>
  </w:style>
  <w:style w:type="character" w:styleId="af0">
    <w:name w:val="Hyperlink"/>
    <w:basedOn w:val="a0"/>
    <w:uiPriority w:val="99"/>
    <w:unhideWhenUsed/>
    <w:rsid w:val="00030B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n@starter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arter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AA7EA3-4E8B-4DD2-B4E4-5A6700E6C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Национальное агентство инвестиций и приватизации</Company>
  <LinksUpToDate>false</LinksUpToDate>
  <CharactersWithSpaces>9273</CharactersWithSpaces>
  <SharedDoc>false</SharedDoc>
  <HLinks>
    <vt:vector size="12" baseType="variant">
      <vt:variant>
        <vt:i4>7471204</vt:i4>
      </vt:variant>
      <vt:variant>
        <vt:i4>257</vt:i4>
      </vt:variant>
      <vt:variant>
        <vt:i4>0</vt:i4>
      </vt:variant>
      <vt:variant>
        <vt:i4>5</vt:i4>
      </vt:variant>
      <vt:variant>
        <vt:lpwstr>http://www.starter.by/</vt:lpwstr>
      </vt:variant>
      <vt:variant>
        <vt:lpwstr/>
      </vt:variant>
      <vt:variant>
        <vt:i4>38</vt:i4>
      </vt:variant>
      <vt:variant>
        <vt:i4>254</vt:i4>
      </vt:variant>
      <vt:variant>
        <vt:i4>0</vt:i4>
      </vt:variant>
      <vt:variant>
        <vt:i4>5</vt:i4>
      </vt:variant>
      <vt:variant>
        <vt:lpwstr>mailto:zan@starter.by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InvestInBelarus Press</dc:creator>
  <cp:keywords/>
  <cp:lastModifiedBy>Yuri Efremenkov</cp:lastModifiedBy>
  <cp:revision>2</cp:revision>
  <cp:lastPrinted>2014-09-05T07:08:00Z</cp:lastPrinted>
  <dcterms:created xsi:type="dcterms:W3CDTF">2015-06-17T08:46:00Z</dcterms:created>
  <dcterms:modified xsi:type="dcterms:W3CDTF">2015-06-17T08:46:00Z</dcterms:modified>
</cp:coreProperties>
</file>