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21" w:rsidRPr="001B40CA" w:rsidRDefault="00A97A21" w:rsidP="00CF627D">
      <w:pPr>
        <w:spacing w:after="0"/>
        <w:jc w:val="center"/>
        <w:rPr>
          <w:rFonts w:ascii="Times New Roman" w:hAnsi="Times New Roman"/>
          <w:color w:val="000000"/>
          <w:sz w:val="28"/>
          <w:szCs w:val="28"/>
          <w:shd w:val="clear" w:color="auto" w:fill="FFFFFF"/>
        </w:rPr>
      </w:pPr>
      <w:bookmarkStart w:id="0" w:name="_GoBack"/>
      <w:bookmarkEnd w:id="0"/>
      <w:r w:rsidRPr="001B40CA">
        <w:rPr>
          <w:rFonts w:ascii="Times New Roman" w:hAnsi="Times New Roman"/>
          <w:color w:val="000000"/>
          <w:sz w:val="28"/>
          <w:szCs w:val="28"/>
          <w:shd w:val="clear" w:color="auto" w:fill="FFFFFF"/>
        </w:rPr>
        <w:t>Форма предл</w:t>
      </w:r>
      <w:r>
        <w:rPr>
          <w:rFonts w:ascii="Times New Roman" w:hAnsi="Times New Roman"/>
          <w:color w:val="000000"/>
          <w:sz w:val="28"/>
          <w:szCs w:val="28"/>
          <w:shd w:val="clear" w:color="auto" w:fill="FFFFFF"/>
        </w:rPr>
        <w:t>ожения инвестиционного проекта</w:t>
      </w:r>
    </w:p>
    <w:p w:rsidR="00A97A21" w:rsidRPr="00DD4705" w:rsidRDefault="00A97A21" w:rsidP="00CF627D">
      <w:pPr>
        <w:spacing w:after="0"/>
        <w:jc w:val="center"/>
        <w:rPr>
          <w:rFonts w:ascii="Times New Roman" w:hAnsi="Times New Roman"/>
        </w:rPr>
      </w:pPr>
      <w:r w:rsidRPr="001B40CA">
        <w:rPr>
          <w:rFonts w:ascii="Times New Roman" w:hAnsi="Times New Roman"/>
          <w:color w:val="000000"/>
          <w:sz w:val="28"/>
          <w:szCs w:val="28"/>
          <w:shd w:val="clear" w:color="auto" w:fill="FFFFFF"/>
          <w:lang w:val="en-US"/>
        </w:rPr>
        <w:t>Investment</w:t>
      </w:r>
      <w:r w:rsidRPr="00DD4705">
        <w:rPr>
          <w:rFonts w:ascii="Times New Roman" w:hAnsi="Times New Roman"/>
          <w:color w:val="000000"/>
          <w:sz w:val="28"/>
          <w:szCs w:val="28"/>
          <w:shd w:val="clear" w:color="auto" w:fill="FFFFFF"/>
        </w:rPr>
        <w:t xml:space="preserve"> </w:t>
      </w:r>
      <w:r w:rsidRPr="001B40CA">
        <w:rPr>
          <w:rFonts w:ascii="Times New Roman" w:hAnsi="Times New Roman"/>
          <w:color w:val="000000"/>
          <w:sz w:val="28"/>
          <w:szCs w:val="28"/>
          <w:shd w:val="clear" w:color="auto" w:fill="FFFFFF"/>
          <w:lang w:val="en-US"/>
        </w:rPr>
        <w:t>project</w:t>
      </w:r>
      <w:r w:rsidRPr="00DD4705">
        <w:rPr>
          <w:rFonts w:ascii="Times New Roman" w:hAnsi="Times New Roman"/>
          <w:color w:val="000000"/>
          <w:sz w:val="28"/>
          <w:szCs w:val="28"/>
          <w:shd w:val="clear" w:color="auto" w:fill="FFFFFF"/>
        </w:rPr>
        <w:t xml:space="preserve"> </w:t>
      </w:r>
      <w:r w:rsidRPr="001B40CA">
        <w:rPr>
          <w:rFonts w:ascii="Times New Roman" w:hAnsi="Times New Roman"/>
          <w:color w:val="000000"/>
          <w:sz w:val="28"/>
          <w:szCs w:val="28"/>
          <w:shd w:val="clear" w:color="auto" w:fill="FFFFFF"/>
          <w:lang w:val="en-US"/>
        </w:rPr>
        <w:t>proposal</w:t>
      </w:r>
      <w:r w:rsidRPr="00DD4705">
        <w:rPr>
          <w:rFonts w:ascii="Times New Roman" w:hAnsi="Times New Roman"/>
          <w:color w:val="000000"/>
          <w:sz w:val="28"/>
          <w:szCs w:val="28"/>
          <w:shd w:val="clear" w:color="auto" w:fill="FFFFFF"/>
        </w:rPr>
        <w:t xml:space="preserve"> </w:t>
      </w:r>
      <w:r w:rsidRPr="001B40CA">
        <w:rPr>
          <w:rFonts w:ascii="Times New Roman" w:hAnsi="Times New Roman"/>
          <w:color w:val="000000"/>
          <w:sz w:val="28"/>
          <w:szCs w:val="28"/>
          <w:shd w:val="clear" w:color="auto" w:fill="FFFFFF"/>
          <w:lang w:val="en-US"/>
        </w:rPr>
        <w:t>form</w:t>
      </w:r>
    </w:p>
    <w:tbl>
      <w:tblPr>
        <w:tblW w:w="93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71"/>
        <w:gridCol w:w="4855"/>
      </w:tblGrid>
      <w:tr w:rsidR="00A97A21" w:rsidRPr="007330BA"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rPr>
            </w:pPr>
            <w:r w:rsidRPr="007330BA">
              <w:rPr>
                <w:rFonts w:ascii="Times New Roman" w:hAnsi="Times New Roman"/>
                <w:b/>
                <w:sz w:val="24"/>
                <w:szCs w:val="24"/>
              </w:rPr>
              <w:t>Название проекта</w:t>
            </w:r>
          </w:p>
        </w:tc>
        <w:tc>
          <w:tcPr>
            <w:tcW w:w="4855" w:type="dxa"/>
          </w:tcPr>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b/>
                <w:sz w:val="24"/>
                <w:szCs w:val="24"/>
                <w:lang w:val="en-US"/>
              </w:rPr>
              <w:t>Project name</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sz w:val="24"/>
                <w:szCs w:val="24"/>
              </w:rPr>
            </w:pPr>
            <w:r w:rsidRPr="007330BA">
              <w:rPr>
                <w:rFonts w:ascii="Times New Roman" w:hAnsi="Times New Roman"/>
                <w:sz w:val="24"/>
                <w:szCs w:val="24"/>
              </w:rPr>
              <w:t>Создание современного гибкого автом</w:t>
            </w:r>
            <w:r w:rsidRPr="007330BA">
              <w:rPr>
                <w:rFonts w:ascii="Times New Roman" w:hAnsi="Times New Roman"/>
                <w:sz w:val="24"/>
                <w:szCs w:val="24"/>
              </w:rPr>
              <w:t>а</w:t>
            </w:r>
            <w:r w:rsidRPr="007330BA">
              <w:rPr>
                <w:rFonts w:ascii="Times New Roman" w:hAnsi="Times New Roman"/>
                <w:sz w:val="24"/>
                <w:szCs w:val="24"/>
              </w:rPr>
              <w:t>тизированного производства узлов рул</w:t>
            </w:r>
            <w:r w:rsidRPr="007330BA">
              <w:rPr>
                <w:rFonts w:ascii="Times New Roman" w:hAnsi="Times New Roman"/>
                <w:sz w:val="24"/>
                <w:szCs w:val="24"/>
              </w:rPr>
              <w:t>е</w:t>
            </w:r>
            <w:r w:rsidRPr="007330BA">
              <w:rPr>
                <w:rFonts w:ascii="Times New Roman" w:hAnsi="Times New Roman"/>
                <w:sz w:val="24"/>
                <w:szCs w:val="24"/>
              </w:rPr>
              <w:t>вого управления для комплектации а</w:t>
            </w:r>
            <w:r w:rsidRPr="007330BA">
              <w:rPr>
                <w:rFonts w:ascii="Times New Roman" w:hAnsi="Times New Roman"/>
                <w:sz w:val="24"/>
                <w:szCs w:val="24"/>
              </w:rPr>
              <w:t>в</w:t>
            </w:r>
            <w:r w:rsidRPr="007330BA">
              <w:rPr>
                <w:rFonts w:ascii="Times New Roman" w:hAnsi="Times New Roman"/>
                <w:sz w:val="24"/>
                <w:szCs w:val="24"/>
              </w:rPr>
              <w:t>томобильной техники</w:t>
            </w:r>
          </w:p>
        </w:tc>
        <w:tc>
          <w:tcPr>
            <w:tcW w:w="4855" w:type="dxa"/>
          </w:tcPr>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 xml:space="preserve">Creation of a modern flexible automotive    manufacturing of </w:t>
            </w:r>
            <w:r w:rsidRPr="00CF627D">
              <w:rPr>
                <w:rFonts w:ascii="Times New Roman" w:hAnsi="Times New Roman"/>
                <w:sz w:val="24"/>
                <w:szCs w:val="24"/>
                <w:lang w:val="en-US"/>
              </w:rPr>
              <w:t>steering components for the assembly of motor vehicles</w:t>
            </w:r>
          </w:p>
        </w:tc>
      </w:tr>
      <w:tr w:rsidR="00A97A21" w:rsidRPr="007330BA"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rPr>
            </w:pPr>
            <w:r w:rsidRPr="007330BA">
              <w:rPr>
                <w:rFonts w:ascii="Times New Roman" w:hAnsi="Times New Roman"/>
                <w:b/>
                <w:sz w:val="24"/>
                <w:szCs w:val="24"/>
              </w:rPr>
              <w:t>Инициатор проекта</w:t>
            </w:r>
          </w:p>
        </w:tc>
        <w:tc>
          <w:tcPr>
            <w:tcW w:w="4855" w:type="dxa"/>
          </w:tcPr>
          <w:p w:rsidR="00A97A21" w:rsidRPr="007330BA" w:rsidRDefault="00A97A21" w:rsidP="007330BA">
            <w:pPr>
              <w:spacing w:after="0" w:line="240" w:lineRule="auto"/>
              <w:jc w:val="both"/>
              <w:rPr>
                <w:rFonts w:ascii="Times New Roman" w:hAnsi="Times New Roman"/>
                <w:b/>
                <w:sz w:val="24"/>
                <w:szCs w:val="24"/>
              </w:rPr>
            </w:pPr>
            <w:r w:rsidRPr="007330BA">
              <w:rPr>
                <w:rFonts w:ascii="Times New Roman" w:hAnsi="Times New Roman"/>
                <w:b/>
                <w:sz w:val="24"/>
                <w:szCs w:val="24"/>
                <w:lang w:val="en-US"/>
              </w:rPr>
              <w:t>Project</w:t>
            </w:r>
            <w:r w:rsidRPr="007330BA">
              <w:rPr>
                <w:rFonts w:ascii="Times New Roman" w:hAnsi="Times New Roman"/>
                <w:b/>
                <w:sz w:val="24"/>
                <w:szCs w:val="24"/>
              </w:rPr>
              <w:t xml:space="preserve"> </w:t>
            </w:r>
            <w:r w:rsidRPr="007330BA">
              <w:rPr>
                <w:rFonts w:ascii="Times New Roman" w:hAnsi="Times New Roman"/>
                <w:b/>
                <w:sz w:val="24"/>
                <w:szCs w:val="24"/>
                <w:lang w:val="en-US"/>
              </w:rPr>
              <w:t>initiator</w:t>
            </w:r>
            <w:r w:rsidRPr="007330BA">
              <w:rPr>
                <w:rFonts w:ascii="Times New Roman" w:hAnsi="Times New Roman"/>
                <w:b/>
                <w:sz w:val="24"/>
                <w:szCs w:val="24"/>
              </w:rPr>
              <w:t xml:space="preserve"> </w:t>
            </w:r>
            <w:r w:rsidRPr="007330BA">
              <w:rPr>
                <w:rFonts w:ascii="Times New Roman" w:hAnsi="Times New Roman"/>
                <w:b/>
                <w:sz w:val="24"/>
                <w:szCs w:val="24"/>
                <w:lang w:val="en-US"/>
              </w:rPr>
              <w:t>name</w:t>
            </w:r>
            <w:r w:rsidRPr="007330BA">
              <w:rPr>
                <w:rFonts w:ascii="Times New Roman" w:hAnsi="Times New Roman"/>
                <w:b/>
                <w:sz w:val="24"/>
                <w:szCs w:val="24"/>
              </w:rPr>
              <w:t xml:space="preserve"> </w:t>
            </w:r>
          </w:p>
        </w:tc>
      </w:tr>
      <w:tr w:rsidR="00A97A21" w:rsidRPr="007330BA" w:rsidTr="007330BA">
        <w:tc>
          <w:tcPr>
            <w:tcW w:w="4471" w:type="dxa"/>
          </w:tcPr>
          <w:p w:rsidR="00A97A21" w:rsidRPr="007330BA" w:rsidRDefault="00A97A21" w:rsidP="007330BA">
            <w:pPr>
              <w:spacing w:before="20" w:after="20" w:line="240" w:lineRule="auto"/>
              <w:jc w:val="both"/>
              <w:rPr>
                <w:rFonts w:ascii="Times New Roman" w:hAnsi="Times New Roman"/>
                <w:sz w:val="24"/>
                <w:szCs w:val="24"/>
              </w:rPr>
            </w:pPr>
            <w:r w:rsidRPr="007330BA">
              <w:rPr>
                <w:rFonts w:ascii="Times New Roman" w:hAnsi="Times New Roman"/>
                <w:sz w:val="24"/>
                <w:szCs w:val="24"/>
              </w:rPr>
              <w:t>ОАО «Борисовский завод «Автогидр</w:t>
            </w:r>
            <w:r w:rsidRPr="007330BA">
              <w:rPr>
                <w:rFonts w:ascii="Times New Roman" w:hAnsi="Times New Roman"/>
                <w:sz w:val="24"/>
                <w:szCs w:val="24"/>
              </w:rPr>
              <w:t>о</w:t>
            </w:r>
            <w:r w:rsidRPr="007330BA">
              <w:rPr>
                <w:rFonts w:ascii="Times New Roman" w:hAnsi="Times New Roman"/>
                <w:sz w:val="24"/>
                <w:szCs w:val="24"/>
              </w:rPr>
              <w:t>усилитель»</w:t>
            </w:r>
          </w:p>
        </w:tc>
        <w:tc>
          <w:tcPr>
            <w:tcW w:w="4855" w:type="dxa"/>
          </w:tcPr>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JSC Borisov plant Avtogydrousilitel</w:t>
            </w:r>
          </w:p>
        </w:tc>
      </w:tr>
      <w:tr w:rsidR="00A97A21" w:rsidRPr="007330BA"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rPr>
            </w:pPr>
            <w:r w:rsidRPr="007330BA">
              <w:rPr>
                <w:rFonts w:ascii="Times New Roman" w:hAnsi="Times New Roman"/>
                <w:b/>
                <w:sz w:val="24"/>
                <w:szCs w:val="24"/>
              </w:rPr>
              <w:t>Место реализации проекта</w:t>
            </w:r>
          </w:p>
        </w:tc>
        <w:tc>
          <w:tcPr>
            <w:tcW w:w="4855" w:type="dxa"/>
          </w:tcPr>
          <w:p w:rsidR="00A97A21" w:rsidRPr="007330BA" w:rsidRDefault="00A97A21" w:rsidP="007330BA">
            <w:pPr>
              <w:spacing w:after="0" w:line="240" w:lineRule="auto"/>
              <w:jc w:val="both"/>
              <w:rPr>
                <w:rFonts w:ascii="Times New Roman" w:hAnsi="Times New Roman"/>
                <w:b/>
                <w:sz w:val="24"/>
                <w:szCs w:val="24"/>
              </w:rPr>
            </w:pPr>
            <w:r w:rsidRPr="007330BA">
              <w:rPr>
                <w:rFonts w:ascii="Times New Roman" w:hAnsi="Times New Roman"/>
                <w:b/>
                <w:sz w:val="24"/>
                <w:szCs w:val="24"/>
                <w:lang w:val="en-US"/>
              </w:rPr>
              <w:t>Project</w:t>
            </w:r>
            <w:r w:rsidRPr="007330BA">
              <w:rPr>
                <w:rFonts w:ascii="Times New Roman" w:hAnsi="Times New Roman"/>
                <w:b/>
                <w:sz w:val="24"/>
                <w:szCs w:val="24"/>
              </w:rPr>
              <w:t xml:space="preserve"> </w:t>
            </w:r>
            <w:r w:rsidRPr="007330BA">
              <w:rPr>
                <w:rFonts w:ascii="Times New Roman" w:hAnsi="Times New Roman"/>
                <w:b/>
                <w:sz w:val="24"/>
                <w:szCs w:val="24"/>
                <w:lang w:val="en-US"/>
              </w:rPr>
              <w:t>location</w:t>
            </w:r>
          </w:p>
        </w:tc>
      </w:tr>
      <w:tr w:rsidR="00A97A21" w:rsidRPr="007330BA" w:rsidTr="007330BA">
        <w:trPr>
          <w:trHeight w:val="439"/>
        </w:trPr>
        <w:tc>
          <w:tcPr>
            <w:tcW w:w="4471" w:type="dxa"/>
          </w:tcPr>
          <w:p w:rsidR="00A97A21" w:rsidRPr="007330BA" w:rsidRDefault="00A97A21" w:rsidP="007330BA">
            <w:pPr>
              <w:spacing w:before="20" w:after="20" w:line="240" w:lineRule="auto"/>
              <w:jc w:val="both"/>
              <w:rPr>
                <w:rFonts w:ascii="Times New Roman" w:hAnsi="Times New Roman"/>
                <w:sz w:val="24"/>
                <w:szCs w:val="24"/>
              </w:rPr>
            </w:pPr>
            <w:r w:rsidRPr="007330BA">
              <w:rPr>
                <w:rFonts w:ascii="Times New Roman" w:hAnsi="Times New Roman"/>
                <w:sz w:val="24"/>
                <w:szCs w:val="24"/>
              </w:rPr>
              <w:t>г. Борисов, Минская область</w:t>
            </w:r>
          </w:p>
          <w:p w:rsidR="00A97A21" w:rsidRPr="007330BA" w:rsidRDefault="00A97A21" w:rsidP="007330BA">
            <w:pPr>
              <w:spacing w:before="20" w:after="20" w:line="240" w:lineRule="auto"/>
              <w:jc w:val="both"/>
              <w:rPr>
                <w:rFonts w:ascii="Times New Roman" w:hAnsi="Times New Roman"/>
                <w:sz w:val="24"/>
                <w:szCs w:val="24"/>
              </w:rPr>
            </w:pPr>
          </w:p>
        </w:tc>
        <w:tc>
          <w:tcPr>
            <w:tcW w:w="4855" w:type="dxa"/>
          </w:tcPr>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 xml:space="preserve">Borisov, </w:t>
            </w:r>
            <w:smartTag w:uri="urn:schemas-microsoft-com:office:smarttags" w:element="City">
              <w:smartTag w:uri="urn:schemas-microsoft-com:office:smarttags" w:element="place">
                <w:r w:rsidRPr="007330BA">
                  <w:rPr>
                    <w:rFonts w:ascii="Times New Roman" w:hAnsi="Times New Roman"/>
                    <w:sz w:val="24"/>
                    <w:szCs w:val="24"/>
                    <w:lang w:val="en-US"/>
                  </w:rPr>
                  <w:t>Minsk</w:t>
                </w:r>
              </w:smartTag>
            </w:smartTag>
            <w:r w:rsidRPr="007330BA">
              <w:rPr>
                <w:rFonts w:ascii="Times New Roman" w:hAnsi="Times New Roman"/>
                <w:sz w:val="24"/>
                <w:szCs w:val="24"/>
                <w:lang w:val="en-US"/>
              </w:rPr>
              <w:t xml:space="preserve"> region </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sz w:val="24"/>
                <w:szCs w:val="24"/>
                <w:lang w:val="en-US"/>
              </w:rPr>
            </w:pPr>
            <w:r w:rsidRPr="007330BA">
              <w:rPr>
                <w:rFonts w:ascii="Times New Roman" w:hAnsi="Times New Roman"/>
                <w:b/>
                <w:sz w:val="24"/>
                <w:szCs w:val="24"/>
              </w:rPr>
              <w:t>Форма</w:t>
            </w:r>
            <w:r w:rsidRPr="007330BA">
              <w:rPr>
                <w:rFonts w:ascii="Times New Roman" w:hAnsi="Times New Roman"/>
                <w:b/>
                <w:sz w:val="24"/>
                <w:szCs w:val="24"/>
                <w:lang w:val="en-US"/>
              </w:rPr>
              <w:t xml:space="preserve"> </w:t>
            </w:r>
            <w:r w:rsidRPr="007330BA">
              <w:rPr>
                <w:rFonts w:ascii="Times New Roman" w:hAnsi="Times New Roman"/>
                <w:b/>
                <w:sz w:val="24"/>
                <w:szCs w:val="24"/>
              </w:rPr>
              <w:t>участия</w:t>
            </w:r>
            <w:r w:rsidRPr="007330BA">
              <w:rPr>
                <w:rFonts w:ascii="Times New Roman" w:hAnsi="Times New Roman"/>
                <w:b/>
                <w:sz w:val="24"/>
                <w:szCs w:val="24"/>
                <w:lang w:val="en-US"/>
              </w:rPr>
              <w:t xml:space="preserve"> </w:t>
            </w:r>
            <w:r w:rsidRPr="007330BA">
              <w:rPr>
                <w:rFonts w:ascii="Times New Roman" w:hAnsi="Times New Roman"/>
                <w:b/>
                <w:sz w:val="24"/>
                <w:szCs w:val="24"/>
              </w:rPr>
              <w:t>инвестора</w:t>
            </w:r>
            <w:r w:rsidRPr="007330BA">
              <w:rPr>
                <w:rFonts w:ascii="Times New Roman" w:hAnsi="Times New Roman"/>
                <w:sz w:val="24"/>
                <w:szCs w:val="24"/>
                <w:lang w:val="en-US"/>
              </w:rPr>
              <w:t xml:space="preserve"> </w:t>
            </w:r>
          </w:p>
        </w:tc>
        <w:tc>
          <w:tcPr>
            <w:tcW w:w="4855" w:type="dxa"/>
          </w:tcPr>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b/>
                <w:sz w:val="24"/>
                <w:szCs w:val="24"/>
                <w:shd w:val="clear" w:color="auto" w:fill="FFFFFF"/>
                <w:lang w:val="en-US"/>
              </w:rPr>
              <w:t>Form of participation of the investor</w:t>
            </w:r>
            <w:r w:rsidRPr="007330BA">
              <w:rPr>
                <w:rFonts w:ascii="Times New Roman" w:hAnsi="Times New Roman"/>
                <w:sz w:val="24"/>
                <w:szCs w:val="24"/>
                <w:lang w:val="en-US"/>
              </w:rPr>
              <w:t xml:space="preserve"> </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lang w:val="en-US"/>
              </w:rPr>
            </w:pPr>
            <w:r w:rsidRPr="007330BA">
              <w:rPr>
                <w:rFonts w:ascii="Times New Roman" w:hAnsi="Times New Roman"/>
                <w:sz w:val="24"/>
                <w:szCs w:val="24"/>
              </w:rPr>
              <w:t>Долгосрочный</w:t>
            </w:r>
            <w:r w:rsidRPr="007330BA">
              <w:rPr>
                <w:rFonts w:ascii="Times New Roman" w:hAnsi="Times New Roman"/>
                <w:sz w:val="24"/>
                <w:szCs w:val="24"/>
                <w:lang w:val="en-US"/>
              </w:rPr>
              <w:t xml:space="preserve"> </w:t>
            </w:r>
            <w:r w:rsidRPr="007330BA">
              <w:rPr>
                <w:rFonts w:ascii="Times New Roman" w:hAnsi="Times New Roman"/>
                <w:sz w:val="24"/>
                <w:szCs w:val="24"/>
              </w:rPr>
              <w:t>иностранный</w:t>
            </w:r>
            <w:r w:rsidRPr="007330BA">
              <w:rPr>
                <w:rFonts w:ascii="Times New Roman" w:hAnsi="Times New Roman"/>
                <w:sz w:val="24"/>
                <w:szCs w:val="24"/>
                <w:lang w:val="en-US"/>
              </w:rPr>
              <w:t xml:space="preserve"> </w:t>
            </w:r>
            <w:r w:rsidRPr="007330BA">
              <w:rPr>
                <w:rFonts w:ascii="Times New Roman" w:hAnsi="Times New Roman"/>
                <w:sz w:val="24"/>
                <w:szCs w:val="24"/>
              </w:rPr>
              <w:t>связанный</w:t>
            </w:r>
            <w:r w:rsidRPr="007330BA">
              <w:rPr>
                <w:rFonts w:ascii="Times New Roman" w:hAnsi="Times New Roman"/>
                <w:sz w:val="24"/>
                <w:szCs w:val="24"/>
                <w:lang w:val="en-US"/>
              </w:rPr>
              <w:t xml:space="preserve"> </w:t>
            </w:r>
            <w:r w:rsidRPr="007330BA">
              <w:rPr>
                <w:rFonts w:ascii="Times New Roman" w:hAnsi="Times New Roman"/>
                <w:sz w:val="24"/>
                <w:szCs w:val="24"/>
              </w:rPr>
              <w:t>кредит</w:t>
            </w:r>
          </w:p>
        </w:tc>
        <w:tc>
          <w:tcPr>
            <w:tcW w:w="4855" w:type="dxa"/>
          </w:tcPr>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sz w:val="24"/>
                <w:szCs w:val="24"/>
                <w:lang w:val="en-US"/>
              </w:rPr>
              <w:t>Long-term foreign tied loan</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sz w:val="24"/>
                <w:szCs w:val="24"/>
              </w:rPr>
            </w:pPr>
            <w:r w:rsidRPr="007330BA">
              <w:rPr>
                <w:rFonts w:ascii="Times New Roman" w:hAnsi="Times New Roman"/>
                <w:b/>
                <w:sz w:val="24"/>
                <w:szCs w:val="24"/>
              </w:rPr>
              <w:t>Концепция проекта</w:t>
            </w:r>
            <w:r w:rsidRPr="007330BA">
              <w:rPr>
                <w:rFonts w:ascii="Times New Roman" w:hAnsi="Times New Roman"/>
                <w:sz w:val="24"/>
                <w:szCs w:val="24"/>
              </w:rPr>
              <w:t xml:space="preserve"> (описание проекта, цели) </w:t>
            </w:r>
          </w:p>
        </w:tc>
        <w:tc>
          <w:tcPr>
            <w:tcW w:w="4855" w:type="dxa"/>
          </w:tcPr>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b/>
                <w:sz w:val="24"/>
                <w:szCs w:val="24"/>
                <w:lang w:val="en-US"/>
              </w:rPr>
              <w:t>Project concept</w:t>
            </w:r>
            <w:r w:rsidRPr="007330BA">
              <w:rPr>
                <w:rFonts w:ascii="Times New Roman" w:hAnsi="Times New Roman"/>
                <w:sz w:val="24"/>
                <w:szCs w:val="24"/>
                <w:lang w:val="en-US"/>
              </w:rPr>
              <w:t xml:space="preserve"> (project description, goals)</w:t>
            </w:r>
          </w:p>
        </w:tc>
      </w:tr>
      <w:tr w:rsidR="00A97A21" w:rsidRPr="00DD4705" w:rsidTr="007330BA">
        <w:tc>
          <w:tcPr>
            <w:tcW w:w="4471" w:type="dxa"/>
          </w:tcPr>
          <w:p w:rsidR="00A97A21" w:rsidRPr="007330BA" w:rsidRDefault="00A97A21" w:rsidP="007330BA">
            <w:pPr>
              <w:spacing w:after="0" w:line="240" w:lineRule="auto"/>
              <w:jc w:val="both"/>
              <w:rPr>
                <w:rFonts w:ascii="Times New Roman" w:hAnsi="Times New Roman"/>
                <w:sz w:val="24"/>
                <w:szCs w:val="24"/>
              </w:rPr>
            </w:pPr>
            <w:r w:rsidRPr="007330BA">
              <w:rPr>
                <w:rFonts w:ascii="Times New Roman" w:hAnsi="Times New Roman"/>
                <w:sz w:val="24"/>
                <w:szCs w:val="24"/>
              </w:rPr>
              <w:t>Основной концепцией данного проекта является создание на ОАО «Борисовский завод «Автогидроусилитель» совреме</w:t>
            </w:r>
            <w:r w:rsidRPr="007330BA">
              <w:rPr>
                <w:rFonts w:ascii="Times New Roman" w:hAnsi="Times New Roman"/>
                <w:sz w:val="24"/>
                <w:szCs w:val="24"/>
              </w:rPr>
              <w:t>н</w:t>
            </w:r>
            <w:r w:rsidRPr="007330BA">
              <w:rPr>
                <w:rFonts w:ascii="Times New Roman" w:hAnsi="Times New Roman"/>
                <w:sz w:val="24"/>
                <w:szCs w:val="24"/>
              </w:rPr>
              <w:t xml:space="preserve">ного энергоэффективного производства с высокой производительностью труда. </w:t>
            </w:r>
          </w:p>
          <w:p w:rsidR="00A97A21" w:rsidRPr="007330BA" w:rsidRDefault="00A97A21" w:rsidP="007330BA">
            <w:pPr>
              <w:spacing w:after="0" w:line="240" w:lineRule="auto"/>
              <w:jc w:val="both"/>
              <w:rPr>
                <w:rFonts w:ascii="Times New Roman" w:hAnsi="Times New Roman"/>
                <w:sz w:val="24"/>
                <w:szCs w:val="24"/>
              </w:rPr>
            </w:pPr>
            <w:r w:rsidRPr="007330BA">
              <w:rPr>
                <w:rFonts w:ascii="Times New Roman" w:hAnsi="Times New Roman"/>
                <w:sz w:val="24"/>
                <w:szCs w:val="24"/>
              </w:rPr>
              <w:t>Реализация данного проекта позволит предприятию осуществить модерниз</w:t>
            </w:r>
            <w:r w:rsidRPr="007330BA">
              <w:rPr>
                <w:rFonts w:ascii="Times New Roman" w:hAnsi="Times New Roman"/>
                <w:sz w:val="24"/>
                <w:szCs w:val="24"/>
              </w:rPr>
              <w:t>а</w:t>
            </w:r>
            <w:r w:rsidRPr="007330BA">
              <w:rPr>
                <w:rFonts w:ascii="Times New Roman" w:hAnsi="Times New Roman"/>
                <w:sz w:val="24"/>
                <w:szCs w:val="24"/>
              </w:rPr>
              <w:t>цию действующего производства с отк</w:t>
            </w:r>
            <w:r w:rsidRPr="007330BA">
              <w:rPr>
                <w:rFonts w:ascii="Times New Roman" w:hAnsi="Times New Roman"/>
                <w:sz w:val="24"/>
                <w:szCs w:val="24"/>
              </w:rPr>
              <w:t>а</w:t>
            </w:r>
            <w:r w:rsidRPr="007330BA">
              <w:rPr>
                <w:rFonts w:ascii="Times New Roman" w:hAnsi="Times New Roman"/>
                <w:sz w:val="24"/>
                <w:szCs w:val="24"/>
              </w:rPr>
              <w:t>зом от жестких поточных линий, созд</w:t>
            </w:r>
            <w:r w:rsidRPr="007330BA">
              <w:rPr>
                <w:rFonts w:ascii="Times New Roman" w:hAnsi="Times New Roman"/>
                <w:sz w:val="24"/>
                <w:szCs w:val="24"/>
              </w:rPr>
              <w:t>а</w:t>
            </w:r>
            <w:r w:rsidRPr="007330BA">
              <w:rPr>
                <w:rFonts w:ascii="Times New Roman" w:hAnsi="Times New Roman"/>
                <w:sz w:val="24"/>
                <w:szCs w:val="24"/>
              </w:rPr>
              <w:t>ние мощностей по производству новой продукции, в том числе и систем рулев</w:t>
            </w:r>
            <w:r w:rsidRPr="007330BA">
              <w:rPr>
                <w:rFonts w:ascii="Times New Roman" w:hAnsi="Times New Roman"/>
                <w:sz w:val="24"/>
                <w:szCs w:val="24"/>
              </w:rPr>
              <w:t>о</w:t>
            </w:r>
            <w:r w:rsidRPr="007330BA">
              <w:rPr>
                <w:rFonts w:ascii="Times New Roman" w:hAnsi="Times New Roman"/>
                <w:sz w:val="24"/>
                <w:szCs w:val="24"/>
              </w:rPr>
              <w:t>го управления реечного типа для авт</w:t>
            </w:r>
            <w:r w:rsidRPr="007330BA">
              <w:rPr>
                <w:rFonts w:ascii="Times New Roman" w:hAnsi="Times New Roman"/>
                <w:sz w:val="24"/>
                <w:szCs w:val="24"/>
              </w:rPr>
              <w:t>о</w:t>
            </w:r>
            <w:r w:rsidRPr="007330BA">
              <w:rPr>
                <w:rFonts w:ascii="Times New Roman" w:hAnsi="Times New Roman"/>
                <w:sz w:val="24"/>
                <w:szCs w:val="24"/>
              </w:rPr>
              <w:t>мобилей «БЕЛДЖИ», внедрение совр</w:t>
            </w:r>
            <w:r w:rsidRPr="007330BA">
              <w:rPr>
                <w:rFonts w:ascii="Times New Roman" w:hAnsi="Times New Roman"/>
                <w:sz w:val="24"/>
                <w:szCs w:val="24"/>
              </w:rPr>
              <w:t>е</w:t>
            </w:r>
            <w:r w:rsidRPr="007330BA">
              <w:rPr>
                <w:rFonts w:ascii="Times New Roman" w:hAnsi="Times New Roman"/>
                <w:sz w:val="24"/>
                <w:szCs w:val="24"/>
              </w:rPr>
              <w:t>менных энергосберегающих технологий, специализация производства механич</w:t>
            </w:r>
            <w:r w:rsidRPr="007330BA">
              <w:rPr>
                <w:rFonts w:ascii="Times New Roman" w:hAnsi="Times New Roman"/>
                <w:sz w:val="24"/>
                <w:szCs w:val="24"/>
              </w:rPr>
              <w:t>е</w:t>
            </w:r>
            <w:r w:rsidRPr="007330BA">
              <w:rPr>
                <w:rFonts w:ascii="Times New Roman" w:hAnsi="Times New Roman"/>
                <w:sz w:val="24"/>
                <w:szCs w:val="24"/>
              </w:rPr>
              <w:t>ских цехов по группам деталей.</w:t>
            </w:r>
          </w:p>
          <w:p w:rsidR="00A97A21" w:rsidRPr="007330BA" w:rsidRDefault="00A97A21" w:rsidP="007330BA">
            <w:pPr>
              <w:spacing w:after="0" w:line="240" w:lineRule="auto"/>
              <w:jc w:val="both"/>
              <w:rPr>
                <w:rFonts w:ascii="Times New Roman" w:hAnsi="Times New Roman"/>
                <w:sz w:val="24"/>
                <w:szCs w:val="24"/>
              </w:rPr>
            </w:pPr>
            <w:r w:rsidRPr="007330BA">
              <w:rPr>
                <w:rFonts w:ascii="Times New Roman" w:hAnsi="Times New Roman"/>
                <w:sz w:val="24"/>
                <w:szCs w:val="24"/>
              </w:rPr>
              <w:t>Детали систем рулевого управления планируется обрабатывать с использов</w:t>
            </w:r>
            <w:r w:rsidRPr="007330BA">
              <w:rPr>
                <w:rFonts w:ascii="Times New Roman" w:hAnsi="Times New Roman"/>
                <w:sz w:val="24"/>
                <w:szCs w:val="24"/>
              </w:rPr>
              <w:t>а</w:t>
            </w:r>
            <w:r w:rsidRPr="007330BA">
              <w:rPr>
                <w:rFonts w:ascii="Times New Roman" w:hAnsi="Times New Roman"/>
                <w:sz w:val="24"/>
                <w:szCs w:val="24"/>
              </w:rPr>
              <w:t>нием прогрессивного современного те</w:t>
            </w:r>
            <w:r w:rsidRPr="007330BA">
              <w:rPr>
                <w:rFonts w:ascii="Times New Roman" w:hAnsi="Times New Roman"/>
                <w:sz w:val="24"/>
                <w:szCs w:val="24"/>
              </w:rPr>
              <w:t>х</w:t>
            </w:r>
            <w:r w:rsidRPr="007330BA">
              <w:rPr>
                <w:rFonts w:ascii="Times New Roman" w:hAnsi="Times New Roman"/>
                <w:sz w:val="24"/>
                <w:szCs w:val="24"/>
              </w:rPr>
              <w:t>нологического оборудования, позв</w:t>
            </w:r>
            <w:r w:rsidRPr="007330BA">
              <w:rPr>
                <w:rFonts w:ascii="Times New Roman" w:hAnsi="Times New Roman"/>
                <w:sz w:val="24"/>
                <w:szCs w:val="24"/>
              </w:rPr>
              <w:t>о</w:t>
            </w:r>
            <w:r w:rsidRPr="007330BA">
              <w:rPr>
                <w:rFonts w:ascii="Times New Roman" w:hAnsi="Times New Roman"/>
                <w:sz w:val="24"/>
                <w:szCs w:val="24"/>
              </w:rPr>
              <w:t>ляющего производить комплексную о</w:t>
            </w:r>
            <w:r w:rsidRPr="007330BA">
              <w:rPr>
                <w:rFonts w:ascii="Times New Roman" w:hAnsi="Times New Roman"/>
                <w:sz w:val="24"/>
                <w:szCs w:val="24"/>
              </w:rPr>
              <w:t>б</w:t>
            </w:r>
            <w:r w:rsidRPr="007330BA">
              <w:rPr>
                <w:rFonts w:ascii="Times New Roman" w:hAnsi="Times New Roman"/>
                <w:sz w:val="24"/>
                <w:szCs w:val="24"/>
              </w:rPr>
              <w:t>работку различных деталей в автомат</w:t>
            </w:r>
            <w:r w:rsidRPr="007330BA">
              <w:rPr>
                <w:rFonts w:ascii="Times New Roman" w:hAnsi="Times New Roman"/>
                <w:sz w:val="24"/>
                <w:szCs w:val="24"/>
              </w:rPr>
              <w:t>и</w:t>
            </w:r>
            <w:r w:rsidRPr="007330BA">
              <w:rPr>
                <w:rFonts w:ascii="Times New Roman" w:hAnsi="Times New Roman"/>
                <w:sz w:val="24"/>
                <w:szCs w:val="24"/>
              </w:rPr>
              <w:t>ческом и полуавтоматическом режимах. Внедрение современных технологий о</w:t>
            </w:r>
            <w:r w:rsidRPr="007330BA">
              <w:rPr>
                <w:rFonts w:ascii="Times New Roman" w:hAnsi="Times New Roman"/>
                <w:sz w:val="24"/>
                <w:szCs w:val="24"/>
              </w:rPr>
              <w:t>б</w:t>
            </w:r>
            <w:r w:rsidRPr="007330BA">
              <w:rPr>
                <w:rFonts w:ascii="Times New Roman" w:hAnsi="Times New Roman"/>
                <w:sz w:val="24"/>
                <w:szCs w:val="24"/>
              </w:rPr>
              <w:t>работки деталей позволит создать выс</w:t>
            </w:r>
            <w:r w:rsidRPr="007330BA">
              <w:rPr>
                <w:rFonts w:ascii="Times New Roman" w:hAnsi="Times New Roman"/>
                <w:sz w:val="24"/>
                <w:szCs w:val="24"/>
              </w:rPr>
              <w:t>о</w:t>
            </w:r>
            <w:r w:rsidRPr="007330BA">
              <w:rPr>
                <w:rFonts w:ascii="Times New Roman" w:hAnsi="Times New Roman"/>
                <w:sz w:val="24"/>
                <w:szCs w:val="24"/>
              </w:rPr>
              <w:t>копроизводительные рабочие места.</w:t>
            </w:r>
          </w:p>
        </w:tc>
        <w:tc>
          <w:tcPr>
            <w:tcW w:w="4855" w:type="dxa"/>
          </w:tcPr>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The main concept of this project is to create at JSC Borisov plant Avtogydrousilitel modern energy-efficient production with high produ</w:t>
            </w:r>
            <w:r w:rsidRPr="007330BA">
              <w:rPr>
                <w:rFonts w:ascii="Times New Roman" w:hAnsi="Times New Roman"/>
                <w:sz w:val="24"/>
                <w:szCs w:val="24"/>
                <w:lang w:val="en-US"/>
              </w:rPr>
              <w:t>c</w:t>
            </w:r>
            <w:r w:rsidRPr="007330BA">
              <w:rPr>
                <w:rFonts w:ascii="Times New Roman" w:hAnsi="Times New Roman"/>
                <w:sz w:val="24"/>
                <w:szCs w:val="24"/>
                <w:lang w:val="en-US"/>
              </w:rPr>
              <w:t>tivity.</w:t>
            </w:r>
          </w:p>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Implementation of this project will allow the company to carry out modernization of existing production with rejection of rigid flow lines,  create capacities for production of new items, including rack steering systems BELGEE, i</w:t>
            </w:r>
            <w:r w:rsidRPr="007330BA">
              <w:rPr>
                <w:rFonts w:ascii="Times New Roman" w:hAnsi="Times New Roman"/>
                <w:sz w:val="24"/>
                <w:szCs w:val="24"/>
                <w:lang w:val="en-US"/>
              </w:rPr>
              <w:t>m</w:t>
            </w:r>
            <w:r w:rsidRPr="007330BA">
              <w:rPr>
                <w:rFonts w:ascii="Times New Roman" w:hAnsi="Times New Roman"/>
                <w:sz w:val="24"/>
                <w:szCs w:val="24"/>
                <w:lang w:val="en-US"/>
              </w:rPr>
              <w:t xml:space="preserve">plement modern energy-saving technologies. </w:t>
            </w:r>
          </w:p>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Details of steering systems are planned to be processed with the use of progressive modern technical equipment, allowing to make int</w:t>
            </w:r>
            <w:r w:rsidRPr="007330BA">
              <w:rPr>
                <w:rFonts w:ascii="Times New Roman" w:hAnsi="Times New Roman"/>
                <w:sz w:val="24"/>
                <w:szCs w:val="24"/>
                <w:lang w:val="en-US"/>
              </w:rPr>
              <w:t>e</w:t>
            </w:r>
            <w:r w:rsidRPr="007330BA">
              <w:rPr>
                <w:rFonts w:ascii="Times New Roman" w:hAnsi="Times New Roman"/>
                <w:sz w:val="24"/>
                <w:szCs w:val="24"/>
                <w:lang w:val="en-US"/>
              </w:rPr>
              <w:t>grated processing  of various parts under aut</w:t>
            </w:r>
            <w:r w:rsidRPr="007330BA">
              <w:rPr>
                <w:rFonts w:ascii="Times New Roman" w:hAnsi="Times New Roman"/>
                <w:sz w:val="24"/>
                <w:szCs w:val="24"/>
                <w:lang w:val="en-US"/>
              </w:rPr>
              <w:t>o</w:t>
            </w:r>
            <w:r w:rsidRPr="007330BA">
              <w:rPr>
                <w:rFonts w:ascii="Times New Roman" w:hAnsi="Times New Roman"/>
                <w:sz w:val="24"/>
                <w:szCs w:val="24"/>
                <w:lang w:val="en-US"/>
              </w:rPr>
              <w:t>matic and semi-automatic conditions. Impl</w:t>
            </w:r>
            <w:r w:rsidRPr="007330BA">
              <w:rPr>
                <w:rFonts w:ascii="Times New Roman" w:hAnsi="Times New Roman"/>
                <w:sz w:val="24"/>
                <w:szCs w:val="24"/>
                <w:lang w:val="en-US"/>
              </w:rPr>
              <w:t>e</w:t>
            </w:r>
            <w:r w:rsidRPr="007330BA">
              <w:rPr>
                <w:rFonts w:ascii="Times New Roman" w:hAnsi="Times New Roman"/>
                <w:sz w:val="24"/>
                <w:szCs w:val="24"/>
                <w:lang w:val="en-US"/>
              </w:rPr>
              <w:t xml:space="preserve">mentation of modern processing technologies of parts will create highly-productive work places. </w:t>
            </w:r>
          </w:p>
        </w:tc>
      </w:tr>
      <w:tr w:rsidR="00A97A21" w:rsidRPr="007330BA"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rPr>
            </w:pPr>
            <w:r w:rsidRPr="007330BA">
              <w:rPr>
                <w:rFonts w:ascii="Times New Roman" w:hAnsi="Times New Roman"/>
                <w:b/>
                <w:sz w:val="24"/>
                <w:szCs w:val="24"/>
              </w:rPr>
              <w:t>Период реализации проекта, лет</w:t>
            </w:r>
          </w:p>
        </w:tc>
        <w:tc>
          <w:tcPr>
            <w:tcW w:w="4855" w:type="dxa"/>
          </w:tcPr>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b/>
                <w:sz w:val="24"/>
                <w:szCs w:val="24"/>
                <w:shd w:val="clear" w:color="auto" w:fill="FFFFFF"/>
                <w:lang w:val="en-US"/>
              </w:rPr>
              <w:t>Project implementation period, years</w:t>
            </w:r>
          </w:p>
        </w:tc>
      </w:tr>
      <w:tr w:rsidR="00A97A21" w:rsidRPr="00DD4705" w:rsidTr="007330BA">
        <w:tc>
          <w:tcPr>
            <w:tcW w:w="4471" w:type="dxa"/>
            <w:tcBorders>
              <w:right w:val="single" w:sz="4" w:space="0" w:color="auto"/>
            </w:tcBorders>
          </w:tcPr>
          <w:p w:rsidR="00A97A21" w:rsidRPr="00DD4705" w:rsidRDefault="00A97A21" w:rsidP="00DD4705">
            <w:pPr>
              <w:spacing w:after="0" w:line="240" w:lineRule="auto"/>
              <w:ind w:right="-105"/>
              <w:rPr>
                <w:rFonts w:ascii="Times New Roman" w:hAnsi="Times New Roman"/>
                <w:bCs/>
                <w:spacing w:val="-4"/>
                <w:sz w:val="24"/>
                <w:szCs w:val="24"/>
                <w:lang w:eastAsia="en-US"/>
              </w:rPr>
            </w:pPr>
            <w:r w:rsidRPr="00DD4705">
              <w:rPr>
                <w:rFonts w:ascii="Times New Roman" w:hAnsi="Times New Roman"/>
                <w:bCs/>
                <w:spacing w:val="-4"/>
                <w:sz w:val="24"/>
                <w:szCs w:val="24"/>
                <w:lang w:eastAsia="en-US"/>
              </w:rPr>
              <w:t>Период реализации проекта – 2016-2037 гг.</w:t>
            </w:r>
          </w:p>
          <w:p w:rsidR="00A97A21" w:rsidRPr="007330BA" w:rsidRDefault="00A97A21" w:rsidP="00DD4705">
            <w:pPr>
              <w:tabs>
                <w:tab w:val="left" w:pos="1095"/>
                <w:tab w:val="center" w:pos="4555"/>
              </w:tabs>
              <w:spacing w:before="20" w:after="20" w:line="240" w:lineRule="auto"/>
              <w:ind w:right="-105"/>
              <w:rPr>
                <w:rFonts w:ascii="Times New Roman" w:hAnsi="Times New Roman"/>
                <w:sz w:val="24"/>
                <w:szCs w:val="24"/>
              </w:rPr>
            </w:pPr>
            <w:r w:rsidRPr="00DD4705">
              <w:rPr>
                <w:rFonts w:ascii="Times New Roman" w:hAnsi="Times New Roman"/>
                <w:bCs/>
                <w:spacing w:val="-4"/>
                <w:sz w:val="24"/>
                <w:szCs w:val="24"/>
                <w:lang w:eastAsia="en-US"/>
              </w:rPr>
              <w:t>Использование инвестиций – 2016-2022 гг.</w:t>
            </w:r>
            <w:r w:rsidRPr="007330BA">
              <w:rPr>
                <w:rFonts w:ascii="Times New Roman" w:hAnsi="Times New Roman"/>
                <w:sz w:val="24"/>
                <w:szCs w:val="24"/>
              </w:rPr>
              <w:tab/>
            </w:r>
          </w:p>
        </w:tc>
        <w:tc>
          <w:tcPr>
            <w:tcW w:w="4855" w:type="dxa"/>
            <w:tcBorders>
              <w:left w:val="single" w:sz="4" w:space="0" w:color="auto"/>
            </w:tcBorders>
          </w:tcPr>
          <w:p w:rsidR="00A97A21" w:rsidRPr="007330BA" w:rsidRDefault="00A97A21" w:rsidP="007330BA">
            <w:pPr>
              <w:tabs>
                <w:tab w:val="left" w:pos="1095"/>
                <w:tab w:val="center" w:pos="4555"/>
              </w:tabs>
              <w:spacing w:before="20" w:after="20" w:line="240" w:lineRule="auto"/>
              <w:rPr>
                <w:rFonts w:ascii="Times New Roman" w:hAnsi="Times New Roman"/>
                <w:bCs/>
                <w:sz w:val="24"/>
                <w:szCs w:val="24"/>
                <w:lang w:val="en-US" w:eastAsia="en-US"/>
              </w:rPr>
            </w:pPr>
            <w:r w:rsidRPr="007330BA">
              <w:rPr>
                <w:rFonts w:ascii="Times New Roman" w:hAnsi="Times New Roman"/>
                <w:sz w:val="24"/>
                <w:szCs w:val="24"/>
                <w:lang w:val="en-US"/>
              </w:rPr>
              <w:t>Period for project implementation</w:t>
            </w:r>
            <w:r w:rsidRPr="007330BA">
              <w:rPr>
                <w:rFonts w:ascii="Times New Roman" w:hAnsi="Times New Roman"/>
                <w:bCs/>
                <w:sz w:val="24"/>
                <w:szCs w:val="24"/>
                <w:lang w:val="en-US" w:eastAsia="en-US"/>
              </w:rPr>
              <w:t xml:space="preserve"> – 2016-2037</w:t>
            </w:r>
          </w:p>
          <w:p w:rsidR="00A97A21" w:rsidRPr="007330BA" w:rsidRDefault="00A97A21" w:rsidP="007330BA">
            <w:pPr>
              <w:tabs>
                <w:tab w:val="left" w:pos="1095"/>
                <w:tab w:val="center" w:pos="4555"/>
              </w:tabs>
              <w:spacing w:before="20" w:after="20" w:line="240" w:lineRule="auto"/>
              <w:rPr>
                <w:rFonts w:ascii="Times New Roman" w:hAnsi="Times New Roman"/>
                <w:sz w:val="24"/>
                <w:szCs w:val="24"/>
                <w:lang w:val="en-US"/>
              </w:rPr>
            </w:pPr>
            <w:r w:rsidRPr="007330BA">
              <w:rPr>
                <w:rFonts w:ascii="Times New Roman" w:hAnsi="Times New Roman"/>
                <w:sz w:val="24"/>
                <w:szCs w:val="24"/>
                <w:lang w:val="en-US"/>
              </w:rPr>
              <w:t>Usage of investments – 2016-2022</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sz w:val="24"/>
                <w:szCs w:val="24"/>
              </w:rPr>
            </w:pPr>
            <w:r w:rsidRPr="007330BA">
              <w:rPr>
                <w:rFonts w:ascii="Times New Roman" w:hAnsi="Times New Roman"/>
                <w:b/>
                <w:sz w:val="24"/>
                <w:szCs w:val="24"/>
              </w:rPr>
              <w:t>Текущая стадия проекта</w:t>
            </w:r>
            <w:r w:rsidRPr="007330BA">
              <w:rPr>
                <w:rFonts w:ascii="Times New Roman" w:hAnsi="Times New Roman"/>
                <w:sz w:val="24"/>
                <w:szCs w:val="24"/>
              </w:rPr>
              <w:t xml:space="preserve"> (что реализ</w:t>
            </w:r>
            <w:r w:rsidRPr="007330BA">
              <w:rPr>
                <w:rFonts w:ascii="Times New Roman" w:hAnsi="Times New Roman"/>
                <w:sz w:val="24"/>
                <w:szCs w:val="24"/>
              </w:rPr>
              <w:t>о</w:t>
            </w:r>
            <w:r w:rsidRPr="007330BA">
              <w:rPr>
                <w:rFonts w:ascii="Times New Roman" w:hAnsi="Times New Roman"/>
                <w:sz w:val="24"/>
                <w:szCs w:val="24"/>
              </w:rPr>
              <w:t>вано на данном этапе, степень готовн</w:t>
            </w:r>
            <w:r w:rsidRPr="007330BA">
              <w:rPr>
                <w:rFonts w:ascii="Times New Roman" w:hAnsi="Times New Roman"/>
                <w:sz w:val="24"/>
                <w:szCs w:val="24"/>
              </w:rPr>
              <w:t>о</w:t>
            </w:r>
            <w:r w:rsidRPr="007330BA">
              <w:rPr>
                <w:rFonts w:ascii="Times New Roman" w:hAnsi="Times New Roman"/>
                <w:sz w:val="24"/>
                <w:szCs w:val="24"/>
              </w:rPr>
              <w:t>сти)</w:t>
            </w:r>
          </w:p>
        </w:tc>
        <w:tc>
          <w:tcPr>
            <w:tcW w:w="4855" w:type="dxa"/>
          </w:tcPr>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b/>
                <w:sz w:val="24"/>
                <w:szCs w:val="24"/>
                <w:lang w:val="en-US"/>
              </w:rPr>
              <w:t>Current stage of the project</w:t>
            </w:r>
            <w:r w:rsidRPr="007330BA">
              <w:rPr>
                <w:rFonts w:ascii="Times New Roman" w:hAnsi="Times New Roman"/>
                <w:sz w:val="24"/>
                <w:szCs w:val="24"/>
                <w:lang w:val="en-US"/>
              </w:rPr>
              <w:t xml:space="preserve"> (what has been done, degree of project readiness)</w:t>
            </w:r>
          </w:p>
        </w:tc>
      </w:tr>
      <w:tr w:rsidR="00A97A21" w:rsidRPr="00DD4705" w:rsidTr="007330BA">
        <w:trPr>
          <w:trHeight w:val="927"/>
        </w:trPr>
        <w:tc>
          <w:tcPr>
            <w:tcW w:w="4471" w:type="dxa"/>
          </w:tcPr>
          <w:p w:rsidR="00A97A21" w:rsidRPr="007330BA" w:rsidRDefault="00A97A21" w:rsidP="007330BA">
            <w:pPr>
              <w:spacing w:before="20" w:after="20" w:line="240" w:lineRule="auto"/>
              <w:jc w:val="both"/>
              <w:rPr>
                <w:rFonts w:ascii="Times New Roman" w:hAnsi="Times New Roman"/>
                <w:sz w:val="24"/>
                <w:szCs w:val="24"/>
              </w:rPr>
            </w:pPr>
            <w:r w:rsidRPr="007330BA">
              <w:rPr>
                <w:rFonts w:ascii="Times New Roman" w:hAnsi="Times New Roman"/>
                <w:bCs/>
                <w:sz w:val="24"/>
                <w:szCs w:val="24"/>
              </w:rPr>
              <w:t>На данное время проводится открытый конкурс на закупку 16 единиц металл</w:t>
            </w:r>
            <w:r w:rsidRPr="007330BA">
              <w:rPr>
                <w:rFonts w:ascii="Times New Roman" w:hAnsi="Times New Roman"/>
                <w:bCs/>
                <w:sz w:val="24"/>
                <w:szCs w:val="24"/>
              </w:rPr>
              <w:t>о</w:t>
            </w:r>
            <w:r w:rsidRPr="007330BA">
              <w:rPr>
                <w:rFonts w:ascii="Times New Roman" w:hAnsi="Times New Roman"/>
                <w:bCs/>
                <w:sz w:val="24"/>
                <w:szCs w:val="24"/>
              </w:rPr>
              <w:t>режущего оборудования.</w:t>
            </w:r>
          </w:p>
        </w:tc>
        <w:tc>
          <w:tcPr>
            <w:tcW w:w="4855" w:type="dxa"/>
          </w:tcPr>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An open tender for purchasing of 16 units of cutting equipment is being conducted.</w:t>
            </w:r>
          </w:p>
        </w:tc>
      </w:tr>
      <w:tr w:rsidR="00A97A21" w:rsidRPr="007330BA" w:rsidTr="007330BA">
        <w:tc>
          <w:tcPr>
            <w:tcW w:w="4471" w:type="dxa"/>
          </w:tcPr>
          <w:p w:rsidR="00A97A21" w:rsidRPr="007330BA" w:rsidRDefault="00A97A21" w:rsidP="007330BA">
            <w:pPr>
              <w:spacing w:before="20" w:after="20" w:line="240" w:lineRule="auto"/>
              <w:jc w:val="both"/>
              <w:rPr>
                <w:rFonts w:ascii="Times New Roman" w:hAnsi="Times New Roman"/>
                <w:sz w:val="24"/>
                <w:szCs w:val="24"/>
              </w:rPr>
            </w:pPr>
            <w:r w:rsidRPr="007330BA">
              <w:rPr>
                <w:rFonts w:ascii="Times New Roman" w:hAnsi="Times New Roman"/>
                <w:b/>
                <w:sz w:val="24"/>
                <w:szCs w:val="24"/>
              </w:rPr>
              <w:t>Краткий обзор продукта</w:t>
            </w:r>
            <w:r w:rsidRPr="007330BA">
              <w:rPr>
                <w:rFonts w:ascii="Times New Roman" w:hAnsi="Times New Roman"/>
                <w:sz w:val="24"/>
                <w:szCs w:val="24"/>
              </w:rPr>
              <w:t xml:space="preserve"> </w:t>
            </w:r>
            <w:r w:rsidRPr="007330BA">
              <w:rPr>
                <w:rFonts w:ascii="Times New Roman" w:hAnsi="Times New Roman"/>
                <w:b/>
                <w:sz w:val="24"/>
                <w:szCs w:val="24"/>
              </w:rPr>
              <w:t xml:space="preserve">(технологии, услуги) </w:t>
            </w:r>
          </w:p>
        </w:tc>
        <w:tc>
          <w:tcPr>
            <w:tcW w:w="4855" w:type="dxa"/>
          </w:tcPr>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b/>
                <w:sz w:val="24"/>
                <w:szCs w:val="24"/>
                <w:lang w:val="en-US"/>
              </w:rPr>
              <w:t>Product (technology, service) overview</w:t>
            </w:r>
          </w:p>
        </w:tc>
      </w:tr>
      <w:tr w:rsidR="00A97A21" w:rsidRPr="00DD4705" w:rsidTr="007330BA">
        <w:tc>
          <w:tcPr>
            <w:tcW w:w="4471" w:type="dxa"/>
          </w:tcPr>
          <w:p w:rsidR="00A97A21" w:rsidRPr="007330BA" w:rsidRDefault="00A97A21" w:rsidP="007330BA">
            <w:pPr>
              <w:spacing w:after="0" w:line="240" w:lineRule="auto"/>
              <w:jc w:val="both"/>
              <w:rPr>
                <w:rFonts w:ascii="Times New Roman" w:hAnsi="Times New Roman"/>
                <w:bCs/>
                <w:sz w:val="24"/>
                <w:szCs w:val="24"/>
                <w:lang w:eastAsia="en-US"/>
              </w:rPr>
            </w:pPr>
            <w:r w:rsidRPr="007330BA">
              <w:rPr>
                <w:rFonts w:ascii="Times New Roman" w:hAnsi="Times New Roman"/>
                <w:bCs/>
                <w:sz w:val="24"/>
                <w:szCs w:val="24"/>
                <w:lang w:eastAsia="en-US"/>
              </w:rPr>
              <w:t>Реализация данного проекта позволит предприятию освоить производство пе</w:t>
            </w:r>
            <w:r w:rsidRPr="007330BA">
              <w:rPr>
                <w:rFonts w:ascii="Times New Roman" w:hAnsi="Times New Roman"/>
                <w:bCs/>
                <w:sz w:val="24"/>
                <w:szCs w:val="24"/>
                <w:lang w:eastAsia="en-US"/>
              </w:rPr>
              <w:t>р</w:t>
            </w:r>
            <w:r w:rsidRPr="007330BA">
              <w:rPr>
                <w:rFonts w:ascii="Times New Roman" w:hAnsi="Times New Roman"/>
                <w:bCs/>
                <w:sz w:val="24"/>
                <w:szCs w:val="24"/>
                <w:lang w:eastAsia="en-US"/>
              </w:rPr>
              <w:t>спективной продукции:</w:t>
            </w:r>
          </w:p>
          <w:p w:rsidR="00A97A21" w:rsidRPr="007330BA" w:rsidRDefault="00A97A21" w:rsidP="007330BA">
            <w:pPr>
              <w:pStyle w:val="ListParagraph"/>
              <w:numPr>
                <w:ilvl w:val="0"/>
                <w:numId w:val="5"/>
              </w:numPr>
              <w:tabs>
                <w:tab w:val="left" w:pos="318"/>
              </w:tabs>
              <w:spacing w:after="0" w:line="240" w:lineRule="auto"/>
              <w:ind w:left="34" w:firstLine="0"/>
              <w:jc w:val="both"/>
              <w:rPr>
                <w:rFonts w:ascii="Times New Roman" w:hAnsi="Times New Roman"/>
                <w:sz w:val="24"/>
                <w:szCs w:val="24"/>
                <w:lang w:eastAsia="en-US"/>
              </w:rPr>
            </w:pPr>
            <w:r w:rsidRPr="007330BA">
              <w:rPr>
                <w:rFonts w:ascii="Times New Roman" w:hAnsi="Times New Roman"/>
                <w:sz w:val="24"/>
                <w:szCs w:val="24"/>
                <w:lang w:eastAsia="en-US"/>
              </w:rPr>
              <w:t>насос гидроусилителя руля и его м</w:t>
            </w:r>
            <w:r w:rsidRPr="007330BA">
              <w:rPr>
                <w:rFonts w:ascii="Times New Roman" w:hAnsi="Times New Roman"/>
                <w:sz w:val="24"/>
                <w:szCs w:val="24"/>
                <w:lang w:eastAsia="en-US"/>
              </w:rPr>
              <w:t>о</w:t>
            </w:r>
            <w:r w:rsidRPr="007330BA">
              <w:rPr>
                <w:rFonts w:ascii="Times New Roman" w:hAnsi="Times New Roman"/>
                <w:sz w:val="24"/>
                <w:szCs w:val="24"/>
                <w:lang w:eastAsia="en-US"/>
              </w:rPr>
              <w:t>дификации;</w:t>
            </w:r>
          </w:p>
          <w:p w:rsidR="00A97A21" w:rsidRPr="007330BA" w:rsidRDefault="00A97A21" w:rsidP="007330BA">
            <w:pPr>
              <w:pStyle w:val="ListParagraph"/>
              <w:numPr>
                <w:ilvl w:val="0"/>
                <w:numId w:val="5"/>
              </w:numPr>
              <w:tabs>
                <w:tab w:val="left" w:pos="318"/>
              </w:tabs>
              <w:spacing w:after="0" w:line="240" w:lineRule="auto"/>
              <w:ind w:left="34" w:firstLine="0"/>
              <w:jc w:val="both"/>
              <w:rPr>
                <w:rFonts w:ascii="Times New Roman" w:hAnsi="Times New Roman"/>
                <w:sz w:val="24"/>
                <w:szCs w:val="24"/>
                <w:lang w:eastAsia="en-US"/>
              </w:rPr>
            </w:pPr>
            <w:r w:rsidRPr="007330BA">
              <w:rPr>
                <w:rFonts w:ascii="Times New Roman" w:hAnsi="Times New Roman"/>
                <w:sz w:val="24"/>
                <w:szCs w:val="24"/>
                <w:lang w:eastAsia="en-US"/>
              </w:rPr>
              <w:t>механизм рулевого управления и его модификации;</w:t>
            </w:r>
          </w:p>
          <w:p w:rsidR="00A97A21" w:rsidRPr="007330BA" w:rsidRDefault="00A97A21" w:rsidP="007330BA">
            <w:pPr>
              <w:pStyle w:val="ListParagraph"/>
              <w:numPr>
                <w:ilvl w:val="0"/>
                <w:numId w:val="5"/>
              </w:numPr>
              <w:tabs>
                <w:tab w:val="left" w:pos="318"/>
              </w:tabs>
              <w:spacing w:after="0" w:line="240" w:lineRule="auto"/>
              <w:ind w:left="34" w:firstLine="0"/>
              <w:jc w:val="both"/>
              <w:rPr>
                <w:rFonts w:ascii="Times New Roman" w:hAnsi="Times New Roman"/>
                <w:sz w:val="24"/>
                <w:szCs w:val="24"/>
                <w:lang w:eastAsia="en-US"/>
              </w:rPr>
            </w:pPr>
            <w:r w:rsidRPr="007330BA">
              <w:rPr>
                <w:rFonts w:ascii="Times New Roman" w:hAnsi="Times New Roman"/>
                <w:sz w:val="24"/>
                <w:szCs w:val="24"/>
                <w:lang w:eastAsia="en-US"/>
              </w:rPr>
              <w:t>реечный рулевой механизм;</w:t>
            </w:r>
          </w:p>
          <w:p w:rsidR="00A97A21" w:rsidRPr="007330BA" w:rsidRDefault="00A97A21" w:rsidP="007330BA">
            <w:pPr>
              <w:pStyle w:val="ListParagraph"/>
              <w:numPr>
                <w:ilvl w:val="0"/>
                <w:numId w:val="5"/>
              </w:numPr>
              <w:tabs>
                <w:tab w:val="left" w:pos="318"/>
              </w:tabs>
              <w:spacing w:after="0" w:line="240" w:lineRule="auto"/>
              <w:ind w:left="34" w:firstLine="0"/>
              <w:jc w:val="both"/>
              <w:rPr>
                <w:rFonts w:ascii="Times New Roman" w:hAnsi="Times New Roman"/>
                <w:sz w:val="24"/>
                <w:szCs w:val="24"/>
                <w:lang w:eastAsia="en-US"/>
              </w:rPr>
            </w:pPr>
            <w:r w:rsidRPr="007330BA">
              <w:rPr>
                <w:rFonts w:ascii="Times New Roman" w:hAnsi="Times New Roman"/>
                <w:sz w:val="24"/>
                <w:szCs w:val="24"/>
                <w:lang w:eastAsia="en-US"/>
              </w:rPr>
              <w:t>двухконтурная система рулевого управления;</w:t>
            </w:r>
          </w:p>
          <w:p w:rsidR="00A97A21" w:rsidRPr="007330BA" w:rsidRDefault="00A97A21" w:rsidP="007330BA">
            <w:pPr>
              <w:pStyle w:val="ListParagraph"/>
              <w:numPr>
                <w:ilvl w:val="0"/>
                <w:numId w:val="5"/>
              </w:numPr>
              <w:tabs>
                <w:tab w:val="left" w:pos="318"/>
              </w:tabs>
              <w:spacing w:after="0" w:line="240" w:lineRule="auto"/>
              <w:ind w:left="34" w:firstLine="0"/>
              <w:jc w:val="both"/>
              <w:rPr>
                <w:rFonts w:ascii="Times New Roman" w:hAnsi="Times New Roman"/>
                <w:sz w:val="24"/>
                <w:szCs w:val="24"/>
                <w:lang w:eastAsia="en-US"/>
              </w:rPr>
            </w:pPr>
            <w:r w:rsidRPr="007330BA">
              <w:rPr>
                <w:rFonts w:ascii="Times New Roman" w:hAnsi="Times New Roman"/>
                <w:sz w:val="24"/>
                <w:szCs w:val="24"/>
                <w:lang w:eastAsia="en-US"/>
              </w:rPr>
              <w:t>рулевой механизм с переменным п</w:t>
            </w:r>
            <w:r w:rsidRPr="007330BA">
              <w:rPr>
                <w:rFonts w:ascii="Times New Roman" w:hAnsi="Times New Roman"/>
                <w:sz w:val="24"/>
                <w:szCs w:val="24"/>
                <w:lang w:eastAsia="en-US"/>
              </w:rPr>
              <w:t>е</w:t>
            </w:r>
            <w:r w:rsidRPr="007330BA">
              <w:rPr>
                <w:rFonts w:ascii="Times New Roman" w:hAnsi="Times New Roman"/>
                <w:sz w:val="24"/>
                <w:szCs w:val="24"/>
                <w:lang w:eastAsia="en-US"/>
              </w:rPr>
              <w:t>редаточным отношением;</w:t>
            </w:r>
          </w:p>
          <w:p w:rsidR="00A97A21" w:rsidRPr="007330BA" w:rsidRDefault="00A97A21" w:rsidP="007330BA">
            <w:pPr>
              <w:pStyle w:val="ListParagraph"/>
              <w:numPr>
                <w:ilvl w:val="0"/>
                <w:numId w:val="5"/>
              </w:numPr>
              <w:tabs>
                <w:tab w:val="left" w:pos="318"/>
              </w:tabs>
              <w:spacing w:before="20" w:after="20" w:line="240" w:lineRule="auto"/>
              <w:ind w:left="34" w:firstLine="0"/>
              <w:jc w:val="both"/>
              <w:rPr>
                <w:rFonts w:ascii="Times New Roman" w:hAnsi="Times New Roman"/>
                <w:sz w:val="24"/>
                <w:szCs w:val="24"/>
              </w:rPr>
            </w:pPr>
            <w:r w:rsidRPr="007330BA">
              <w:rPr>
                <w:rFonts w:ascii="Times New Roman" w:hAnsi="Times New Roman"/>
                <w:sz w:val="24"/>
                <w:szCs w:val="24"/>
                <w:lang w:eastAsia="en-US"/>
              </w:rPr>
              <w:t>разработка систем рулевого управл</w:t>
            </w:r>
            <w:r w:rsidRPr="007330BA">
              <w:rPr>
                <w:rFonts w:ascii="Times New Roman" w:hAnsi="Times New Roman"/>
                <w:sz w:val="24"/>
                <w:szCs w:val="24"/>
                <w:lang w:eastAsia="en-US"/>
              </w:rPr>
              <w:t>е</w:t>
            </w:r>
            <w:r w:rsidRPr="007330BA">
              <w:rPr>
                <w:rFonts w:ascii="Times New Roman" w:hAnsi="Times New Roman"/>
                <w:sz w:val="24"/>
                <w:szCs w:val="24"/>
                <w:lang w:eastAsia="en-US"/>
              </w:rPr>
              <w:t>ния и других систем автотранспортных средств с учетом тенденций развития науки и техники (с использованием электрических приводов и электронных систем управления, а также модульного принципа построения систем).</w:t>
            </w:r>
          </w:p>
        </w:tc>
        <w:tc>
          <w:tcPr>
            <w:tcW w:w="4855" w:type="dxa"/>
          </w:tcPr>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Implementation of the project will allow the company to develop production of promising products:</w:t>
            </w:r>
          </w:p>
          <w:p w:rsidR="00A97A21" w:rsidRPr="007330BA" w:rsidRDefault="00A97A21" w:rsidP="007330BA">
            <w:pPr>
              <w:pStyle w:val="ListParagraph"/>
              <w:numPr>
                <w:ilvl w:val="0"/>
                <w:numId w:val="6"/>
              </w:numPr>
              <w:tabs>
                <w:tab w:val="left" w:pos="383"/>
              </w:tabs>
              <w:spacing w:after="0" w:line="240" w:lineRule="auto"/>
              <w:ind w:left="99" w:firstLine="0"/>
              <w:jc w:val="both"/>
              <w:rPr>
                <w:rFonts w:ascii="Times New Roman" w:hAnsi="Times New Roman"/>
                <w:sz w:val="24"/>
                <w:szCs w:val="24"/>
                <w:lang w:val="en-US"/>
              </w:rPr>
            </w:pPr>
            <w:r w:rsidRPr="007330BA">
              <w:rPr>
                <w:rFonts w:ascii="Times New Roman" w:hAnsi="Times New Roman"/>
                <w:sz w:val="24"/>
                <w:szCs w:val="24"/>
                <w:lang w:val="en-US"/>
              </w:rPr>
              <w:t xml:space="preserve">power steering pump and its modifications; </w:t>
            </w:r>
          </w:p>
          <w:p w:rsidR="00A97A21" w:rsidRPr="007330BA" w:rsidRDefault="00A97A21" w:rsidP="007330BA">
            <w:pPr>
              <w:pStyle w:val="ListParagraph"/>
              <w:numPr>
                <w:ilvl w:val="0"/>
                <w:numId w:val="6"/>
              </w:numPr>
              <w:tabs>
                <w:tab w:val="left" w:pos="383"/>
              </w:tabs>
              <w:spacing w:after="0" w:line="240" w:lineRule="auto"/>
              <w:ind w:left="99" w:firstLine="0"/>
              <w:jc w:val="both"/>
              <w:rPr>
                <w:rFonts w:ascii="Times New Roman" w:hAnsi="Times New Roman"/>
                <w:sz w:val="24"/>
                <w:szCs w:val="24"/>
                <w:lang w:val="en-US"/>
              </w:rPr>
            </w:pPr>
            <w:r w:rsidRPr="007330BA">
              <w:rPr>
                <w:rFonts w:ascii="Times New Roman" w:hAnsi="Times New Roman"/>
                <w:sz w:val="24"/>
                <w:szCs w:val="24"/>
                <w:lang w:val="en-US"/>
              </w:rPr>
              <w:t>steering equipment and its modifications for;</w:t>
            </w:r>
          </w:p>
          <w:p w:rsidR="00A97A21" w:rsidRPr="007330BA" w:rsidRDefault="00A97A21" w:rsidP="007330BA">
            <w:pPr>
              <w:pStyle w:val="ListParagraph"/>
              <w:numPr>
                <w:ilvl w:val="0"/>
                <w:numId w:val="6"/>
              </w:numPr>
              <w:tabs>
                <w:tab w:val="left" w:pos="383"/>
              </w:tabs>
              <w:spacing w:after="0" w:line="240" w:lineRule="auto"/>
              <w:ind w:left="99" w:firstLine="0"/>
              <w:jc w:val="both"/>
              <w:rPr>
                <w:rFonts w:ascii="Times New Roman" w:hAnsi="Times New Roman"/>
                <w:sz w:val="24"/>
                <w:szCs w:val="24"/>
                <w:lang w:val="en-US"/>
              </w:rPr>
            </w:pPr>
            <w:r w:rsidRPr="007330BA">
              <w:rPr>
                <w:rFonts w:ascii="Times New Roman" w:hAnsi="Times New Roman"/>
                <w:sz w:val="24"/>
                <w:szCs w:val="24"/>
                <w:lang w:val="en-US"/>
              </w:rPr>
              <w:t>rack-and-pinion steering gear;</w:t>
            </w:r>
          </w:p>
          <w:p w:rsidR="00A97A21" w:rsidRPr="007330BA" w:rsidRDefault="00A97A21" w:rsidP="007330BA">
            <w:pPr>
              <w:pStyle w:val="ListParagraph"/>
              <w:numPr>
                <w:ilvl w:val="0"/>
                <w:numId w:val="6"/>
              </w:numPr>
              <w:tabs>
                <w:tab w:val="left" w:pos="383"/>
              </w:tabs>
              <w:spacing w:after="0" w:line="240" w:lineRule="auto"/>
              <w:ind w:left="99" w:firstLine="0"/>
              <w:jc w:val="both"/>
              <w:rPr>
                <w:rFonts w:ascii="Times New Roman" w:hAnsi="Times New Roman"/>
                <w:sz w:val="24"/>
                <w:szCs w:val="24"/>
                <w:lang w:val="en-US"/>
              </w:rPr>
            </w:pPr>
            <w:r w:rsidRPr="007330BA">
              <w:rPr>
                <w:rFonts w:ascii="Times New Roman" w:hAnsi="Times New Roman"/>
                <w:sz w:val="24"/>
                <w:szCs w:val="24"/>
                <w:lang w:val="en-US"/>
              </w:rPr>
              <w:t>dual steering system;</w:t>
            </w:r>
          </w:p>
          <w:p w:rsidR="00A97A21" w:rsidRPr="007330BA" w:rsidRDefault="00A97A21" w:rsidP="007330BA">
            <w:pPr>
              <w:pStyle w:val="ListParagraph"/>
              <w:numPr>
                <w:ilvl w:val="0"/>
                <w:numId w:val="6"/>
              </w:numPr>
              <w:tabs>
                <w:tab w:val="left" w:pos="383"/>
              </w:tabs>
              <w:spacing w:after="0" w:line="240" w:lineRule="auto"/>
              <w:ind w:left="99" w:firstLine="0"/>
              <w:jc w:val="both"/>
              <w:rPr>
                <w:rFonts w:ascii="Times New Roman" w:hAnsi="Times New Roman"/>
                <w:sz w:val="24"/>
                <w:szCs w:val="24"/>
                <w:lang w:val="en-US"/>
              </w:rPr>
            </w:pPr>
            <w:r w:rsidRPr="007330BA">
              <w:rPr>
                <w:rFonts w:ascii="Times New Roman" w:hAnsi="Times New Roman"/>
                <w:sz w:val="24"/>
                <w:szCs w:val="24"/>
                <w:lang w:val="en-US"/>
              </w:rPr>
              <w:t>steering mechanism with variable gear r</w:t>
            </w:r>
            <w:r w:rsidRPr="007330BA">
              <w:rPr>
                <w:rFonts w:ascii="Times New Roman" w:hAnsi="Times New Roman"/>
                <w:sz w:val="24"/>
                <w:szCs w:val="24"/>
                <w:lang w:val="en-US"/>
              </w:rPr>
              <w:t>a</w:t>
            </w:r>
            <w:r w:rsidRPr="007330BA">
              <w:rPr>
                <w:rFonts w:ascii="Times New Roman" w:hAnsi="Times New Roman"/>
                <w:sz w:val="24"/>
                <w:szCs w:val="24"/>
                <w:lang w:val="en-US"/>
              </w:rPr>
              <w:t>tio;</w:t>
            </w:r>
          </w:p>
          <w:p w:rsidR="00A97A21" w:rsidRPr="007330BA" w:rsidRDefault="00A97A21" w:rsidP="007330BA">
            <w:pPr>
              <w:pStyle w:val="ListParagraph"/>
              <w:numPr>
                <w:ilvl w:val="0"/>
                <w:numId w:val="6"/>
              </w:numPr>
              <w:tabs>
                <w:tab w:val="left" w:pos="383"/>
              </w:tabs>
              <w:spacing w:after="0" w:line="240" w:lineRule="auto"/>
              <w:ind w:left="99" w:firstLine="0"/>
              <w:jc w:val="both"/>
              <w:rPr>
                <w:rFonts w:ascii="Times New Roman" w:hAnsi="Times New Roman"/>
                <w:color w:val="FF0000"/>
                <w:sz w:val="24"/>
                <w:szCs w:val="24"/>
                <w:lang w:val="en-US"/>
              </w:rPr>
            </w:pPr>
            <w:r w:rsidRPr="007330BA">
              <w:rPr>
                <w:rFonts w:ascii="Times New Roman" w:hAnsi="Times New Roman"/>
                <w:sz w:val="24"/>
                <w:szCs w:val="24"/>
                <w:lang w:val="en-US"/>
              </w:rPr>
              <w:t>development of steering systems and other vehicle systems, taking into account trends in development of science and technology (with the use of electric motor drive and electronic control systems, as well as modularity sy</w:t>
            </w:r>
            <w:r w:rsidRPr="007330BA">
              <w:rPr>
                <w:rFonts w:ascii="Times New Roman" w:hAnsi="Times New Roman"/>
                <w:sz w:val="24"/>
                <w:szCs w:val="24"/>
                <w:lang w:val="en-US"/>
              </w:rPr>
              <w:t>s</w:t>
            </w:r>
            <w:r w:rsidRPr="007330BA">
              <w:rPr>
                <w:rFonts w:ascii="Times New Roman" w:hAnsi="Times New Roman"/>
                <w:sz w:val="24"/>
                <w:szCs w:val="24"/>
                <w:lang w:val="en-US"/>
              </w:rPr>
              <w:t>tems).</w:t>
            </w:r>
            <w:r w:rsidRPr="007330BA">
              <w:rPr>
                <w:rFonts w:ascii="Times New Roman" w:hAnsi="Times New Roman"/>
                <w:color w:val="FF0000"/>
                <w:sz w:val="24"/>
                <w:szCs w:val="24"/>
                <w:lang w:val="en-US"/>
              </w:rPr>
              <w:t xml:space="preserve"> </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rPr>
            </w:pPr>
            <w:r w:rsidRPr="007330BA">
              <w:rPr>
                <w:rFonts w:ascii="Times New Roman" w:hAnsi="Times New Roman"/>
                <w:b/>
                <w:sz w:val="24"/>
                <w:szCs w:val="24"/>
              </w:rPr>
              <w:t>Ключевые преимущества проекта, конкурентные преимущества проду</w:t>
            </w:r>
            <w:r w:rsidRPr="007330BA">
              <w:rPr>
                <w:rFonts w:ascii="Times New Roman" w:hAnsi="Times New Roman"/>
                <w:b/>
                <w:sz w:val="24"/>
                <w:szCs w:val="24"/>
              </w:rPr>
              <w:t>к</w:t>
            </w:r>
            <w:r w:rsidRPr="007330BA">
              <w:rPr>
                <w:rFonts w:ascii="Times New Roman" w:hAnsi="Times New Roman"/>
                <w:b/>
                <w:sz w:val="24"/>
                <w:szCs w:val="24"/>
              </w:rPr>
              <w:t>та</w:t>
            </w:r>
          </w:p>
        </w:tc>
        <w:tc>
          <w:tcPr>
            <w:tcW w:w="4855" w:type="dxa"/>
          </w:tcPr>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b/>
                <w:sz w:val="24"/>
                <w:szCs w:val="24"/>
                <w:lang w:val="en-US"/>
              </w:rPr>
              <w:t>Key advantages of the project, competitive advantages of the project</w:t>
            </w:r>
          </w:p>
        </w:tc>
      </w:tr>
      <w:tr w:rsidR="00A97A21" w:rsidRPr="00DD4705" w:rsidTr="007330BA">
        <w:tc>
          <w:tcPr>
            <w:tcW w:w="4471" w:type="dxa"/>
          </w:tcPr>
          <w:p w:rsidR="00A97A21" w:rsidRPr="007330BA" w:rsidRDefault="00A97A21" w:rsidP="007330BA">
            <w:pPr>
              <w:spacing w:after="0" w:line="240" w:lineRule="auto"/>
              <w:jc w:val="both"/>
              <w:rPr>
                <w:rFonts w:ascii="Times New Roman" w:hAnsi="Times New Roman"/>
                <w:sz w:val="24"/>
                <w:szCs w:val="24"/>
                <w:lang w:eastAsia="en-US"/>
              </w:rPr>
            </w:pPr>
            <w:r w:rsidRPr="007330BA">
              <w:rPr>
                <w:rFonts w:ascii="Times New Roman" w:hAnsi="Times New Roman"/>
                <w:sz w:val="24"/>
                <w:szCs w:val="24"/>
                <w:lang w:eastAsia="en-US"/>
              </w:rPr>
              <w:t>Данный инвестиционный проект являе</w:t>
            </w:r>
            <w:r w:rsidRPr="007330BA">
              <w:rPr>
                <w:rFonts w:ascii="Times New Roman" w:hAnsi="Times New Roman"/>
                <w:sz w:val="24"/>
                <w:szCs w:val="24"/>
                <w:lang w:eastAsia="en-US"/>
              </w:rPr>
              <w:t>т</w:t>
            </w:r>
            <w:r w:rsidRPr="007330BA">
              <w:rPr>
                <w:rFonts w:ascii="Times New Roman" w:hAnsi="Times New Roman"/>
                <w:sz w:val="24"/>
                <w:szCs w:val="24"/>
                <w:lang w:eastAsia="en-US"/>
              </w:rPr>
              <w:t>ся рентабельным и окупаемым. Успе</w:t>
            </w:r>
            <w:r w:rsidRPr="007330BA">
              <w:rPr>
                <w:rFonts w:ascii="Times New Roman" w:hAnsi="Times New Roman"/>
                <w:sz w:val="24"/>
                <w:szCs w:val="24"/>
                <w:lang w:eastAsia="en-US"/>
              </w:rPr>
              <w:t>ш</w:t>
            </w:r>
            <w:r w:rsidRPr="007330BA">
              <w:rPr>
                <w:rFonts w:ascii="Times New Roman" w:hAnsi="Times New Roman"/>
                <w:sz w:val="24"/>
                <w:szCs w:val="24"/>
                <w:lang w:eastAsia="en-US"/>
              </w:rPr>
              <w:t>ная его реализация позволит предпр</w:t>
            </w:r>
            <w:r w:rsidRPr="007330BA">
              <w:rPr>
                <w:rFonts w:ascii="Times New Roman" w:hAnsi="Times New Roman"/>
                <w:sz w:val="24"/>
                <w:szCs w:val="24"/>
                <w:lang w:eastAsia="en-US"/>
              </w:rPr>
              <w:t>и</w:t>
            </w:r>
            <w:r w:rsidRPr="007330BA">
              <w:rPr>
                <w:rFonts w:ascii="Times New Roman" w:hAnsi="Times New Roman"/>
                <w:sz w:val="24"/>
                <w:szCs w:val="24"/>
                <w:lang w:eastAsia="en-US"/>
              </w:rPr>
              <w:t>ятию:</w:t>
            </w:r>
          </w:p>
          <w:p w:rsidR="00A97A21" w:rsidRPr="007330BA" w:rsidRDefault="00A97A21" w:rsidP="007330BA">
            <w:pPr>
              <w:numPr>
                <w:ilvl w:val="0"/>
                <w:numId w:val="9"/>
              </w:numPr>
              <w:spacing w:after="0" w:line="240" w:lineRule="auto"/>
              <w:ind w:hanging="326"/>
              <w:jc w:val="both"/>
              <w:rPr>
                <w:rFonts w:ascii="Times New Roman" w:hAnsi="Times New Roman"/>
                <w:noProof/>
                <w:sz w:val="24"/>
                <w:szCs w:val="24"/>
                <w:lang w:eastAsia="en-US"/>
              </w:rPr>
            </w:pPr>
            <w:r w:rsidRPr="007330BA">
              <w:rPr>
                <w:rFonts w:ascii="Times New Roman" w:hAnsi="Times New Roman"/>
                <w:noProof/>
                <w:sz w:val="24"/>
                <w:szCs w:val="24"/>
                <w:lang w:eastAsia="en-US"/>
              </w:rPr>
              <w:t>снизить затраты;</w:t>
            </w:r>
          </w:p>
          <w:p w:rsidR="00A97A21" w:rsidRPr="007330BA" w:rsidRDefault="00A97A21" w:rsidP="007330BA">
            <w:pPr>
              <w:numPr>
                <w:ilvl w:val="0"/>
                <w:numId w:val="9"/>
              </w:numPr>
              <w:spacing w:after="0" w:line="240" w:lineRule="auto"/>
              <w:ind w:hanging="326"/>
              <w:jc w:val="both"/>
              <w:rPr>
                <w:rFonts w:ascii="Times New Roman" w:hAnsi="Times New Roman"/>
                <w:noProof/>
                <w:sz w:val="24"/>
                <w:szCs w:val="24"/>
                <w:lang w:eastAsia="en-US"/>
              </w:rPr>
            </w:pPr>
            <w:r w:rsidRPr="007330BA">
              <w:rPr>
                <w:rFonts w:ascii="Times New Roman" w:hAnsi="Times New Roman"/>
                <w:noProof/>
                <w:sz w:val="24"/>
                <w:szCs w:val="24"/>
                <w:lang w:eastAsia="en-US"/>
              </w:rPr>
              <w:t>повысить рентабельность;</w:t>
            </w:r>
          </w:p>
          <w:p w:rsidR="00A97A21" w:rsidRPr="007330BA" w:rsidRDefault="00A97A21" w:rsidP="007330BA">
            <w:pPr>
              <w:numPr>
                <w:ilvl w:val="0"/>
                <w:numId w:val="9"/>
              </w:numPr>
              <w:spacing w:after="0" w:line="240" w:lineRule="auto"/>
              <w:ind w:hanging="326"/>
              <w:jc w:val="both"/>
              <w:rPr>
                <w:rFonts w:ascii="Times New Roman" w:hAnsi="Times New Roman"/>
                <w:noProof/>
                <w:sz w:val="24"/>
                <w:szCs w:val="24"/>
                <w:lang w:eastAsia="en-US"/>
              </w:rPr>
            </w:pPr>
            <w:r w:rsidRPr="007330BA">
              <w:rPr>
                <w:rFonts w:ascii="Times New Roman" w:hAnsi="Times New Roman"/>
                <w:noProof/>
                <w:sz w:val="24"/>
                <w:szCs w:val="24"/>
                <w:lang w:eastAsia="en-US"/>
              </w:rPr>
              <w:t>самостоятельно и в срок рассчитаться по долгосрочным обязательствам по проекту;</w:t>
            </w:r>
          </w:p>
          <w:p w:rsidR="00A97A21" w:rsidRPr="007330BA" w:rsidRDefault="00A97A21" w:rsidP="007330BA">
            <w:pPr>
              <w:numPr>
                <w:ilvl w:val="0"/>
                <w:numId w:val="9"/>
              </w:numPr>
              <w:spacing w:after="0" w:line="240" w:lineRule="auto"/>
              <w:ind w:hanging="326"/>
              <w:jc w:val="both"/>
              <w:rPr>
                <w:rFonts w:ascii="Times New Roman" w:hAnsi="Times New Roman"/>
                <w:sz w:val="24"/>
                <w:szCs w:val="24"/>
                <w:lang w:eastAsia="en-US"/>
              </w:rPr>
            </w:pPr>
            <w:r w:rsidRPr="007330BA">
              <w:rPr>
                <w:rFonts w:ascii="Times New Roman" w:hAnsi="Times New Roman"/>
                <w:noProof/>
                <w:sz w:val="24"/>
                <w:szCs w:val="24"/>
                <w:lang w:eastAsia="en-US"/>
              </w:rPr>
              <w:t>создать</w:t>
            </w:r>
            <w:r w:rsidRPr="007330BA">
              <w:rPr>
                <w:rFonts w:ascii="Times New Roman" w:hAnsi="Times New Roman"/>
                <w:sz w:val="24"/>
                <w:szCs w:val="24"/>
                <w:lang w:eastAsia="en-US"/>
              </w:rPr>
              <w:t xml:space="preserve"> благоприятные перспективы для дальнейшего развития.</w:t>
            </w:r>
          </w:p>
          <w:p w:rsidR="00A97A21" w:rsidRPr="007330BA" w:rsidRDefault="00A97A21" w:rsidP="007330BA">
            <w:pPr>
              <w:spacing w:before="20" w:after="20" w:line="240" w:lineRule="auto"/>
              <w:jc w:val="both"/>
              <w:rPr>
                <w:rFonts w:ascii="Times New Roman" w:hAnsi="Times New Roman"/>
                <w:sz w:val="24"/>
                <w:szCs w:val="24"/>
              </w:rPr>
            </w:pPr>
            <w:r w:rsidRPr="007330BA">
              <w:rPr>
                <w:rFonts w:ascii="Times New Roman" w:hAnsi="Times New Roman"/>
                <w:sz w:val="24"/>
                <w:szCs w:val="24"/>
                <w:lang w:eastAsia="en-US"/>
              </w:rPr>
              <w:t>Продукция производства ОАО «Бор</w:t>
            </w:r>
            <w:r w:rsidRPr="007330BA">
              <w:rPr>
                <w:rFonts w:ascii="Times New Roman" w:hAnsi="Times New Roman"/>
                <w:sz w:val="24"/>
                <w:szCs w:val="24"/>
                <w:lang w:eastAsia="en-US"/>
              </w:rPr>
              <w:t>и</w:t>
            </w:r>
            <w:r w:rsidRPr="007330BA">
              <w:rPr>
                <w:rFonts w:ascii="Times New Roman" w:hAnsi="Times New Roman"/>
                <w:sz w:val="24"/>
                <w:szCs w:val="24"/>
                <w:lang w:eastAsia="en-US"/>
              </w:rPr>
              <w:t>совский завод «Автогидроусилитель» имеет преимущества перед аналогичной продукцией как по цене, так и по качес</w:t>
            </w:r>
            <w:r w:rsidRPr="007330BA">
              <w:rPr>
                <w:rFonts w:ascii="Times New Roman" w:hAnsi="Times New Roman"/>
                <w:sz w:val="24"/>
                <w:szCs w:val="24"/>
                <w:lang w:eastAsia="en-US"/>
              </w:rPr>
              <w:t>т</w:t>
            </w:r>
            <w:r w:rsidRPr="007330BA">
              <w:rPr>
                <w:rFonts w:ascii="Times New Roman" w:hAnsi="Times New Roman"/>
                <w:sz w:val="24"/>
                <w:szCs w:val="24"/>
                <w:lang w:eastAsia="en-US"/>
              </w:rPr>
              <w:t>венным параметрам. Для ОАО «Бор</w:t>
            </w:r>
            <w:r w:rsidRPr="007330BA">
              <w:rPr>
                <w:rFonts w:ascii="Times New Roman" w:hAnsi="Times New Roman"/>
                <w:sz w:val="24"/>
                <w:szCs w:val="24"/>
                <w:lang w:eastAsia="en-US"/>
              </w:rPr>
              <w:t>и</w:t>
            </w:r>
            <w:r w:rsidRPr="007330BA">
              <w:rPr>
                <w:rFonts w:ascii="Times New Roman" w:hAnsi="Times New Roman"/>
                <w:sz w:val="24"/>
                <w:szCs w:val="24"/>
                <w:lang w:eastAsia="en-US"/>
              </w:rPr>
              <w:t>совский завод «Автогидроусилитель» наиболее оптимальной является страт</w:t>
            </w:r>
            <w:r w:rsidRPr="007330BA">
              <w:rPr>
                <w:rFonts w:ascii="Times New Roman" w:hAnsi="Times New Roman"/>
                <w:sz w:val="24"/>
                <w:szCs w:val="24"/>
                <w:lang w:eastAsia="en-US"/>
              </w:rPr>
              <w:t>е</w:t>
            </w:r>
            <w:r w:rsidRPr="007330BA">
              <w:rPr>
                <w:rFonts w:ascii="Times New Roman" w:hAnsi="Times New Roman"/>
                <w:sz w:val="24"/>
                <w:szCs w:val="24"/>
                <w:lang w:eastAsia="en-US"/>
              </w:rPr>
              <w:t>гия ценообразования, направленная на поддержание приемлемого потребителям уровня цен, в сочетании с постоянно проводимой работой по совершенств</w:t>
            </w:r>
            <w:r w:rsidRPr="007330BA">
              <w:rPr>
                <w:rFonts w:ascii="Times New Roman" w:hAnsi="Times New Roman"/>
                <w:sz w:val="24"/>
                <w:szCs w:val="24"/>
                <w:lang w:eastAsia="en-US"/>
              </w:rPr>
              <w:t>о</w:t>
            </w:r>
            <w:r w:rsidRPr="007330BA">
              <w:rPr>
                <w:rFonts w:ascii="Times New Roman" w:hAnsi="Times New Roman"/>
                <w:sz w:val="24"/>
                <w:szCs w:val="24"/>
                <w:lang w:eastAsia="en-US"/>
              </w:rPr>
              <w:t>ванию качества и обновлению модельн</w:t>
            </w:r>
            <w:r w:rsidRPr="007330BA">
              <w:rPr>
                <w:rFonts w:ascii="Times New Roman" w:hAnsi="Times New Roman"/>
                <w:sz w:val="24"/>
                <w:szCs w:val="24"/>
                <w:lang w:eastAsia="en-US"/>
              </w:rPr>
              <w:t>о</w:t>
            </w:r>
            <w:r w:rsidRPr="007330BA">
              <w:rPr>
                <w:rFonts w:ascii="Times New Roman" w:hAnsi="Times New Roman"/>
                <w:sz w:val="24"/>
                <w:szCs w:val="24"/>
                <w:lang w:eastAsia="en-US"/>
              </w:rPr>
              <w:t>го ряда производимых изделий.</w:t>
            </w:r>
          </w:p>
        </w:tc>
        <w:tc>
          <w:tcPr>
            <w:tcW w:w="4855" w:type="dxa"/>
          </w:tcPr>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The investment project is profitable and paying. Its successful implementation allows the co</w:t>
            </w:r>
            <w:r w:rsidRPr="007330BA">
              <w:rPr>
                <w:rFonts w:ascii="Times New Roman" w:hAnsi="Times New Roman"/>
                <w:sz w:val="24"/>
                <w:szCs w:val="24"/>
                <w:lang w:val="en-US"/>
              </w:rPr>
              <w:t>m</w:t>
            </w:r>
            <w:r w:rsidRPr="007330BA">
              <w:rPr>
                <w:rFonts w:ascii="Times New Roman" w:hAnsi="Times New Roman"/>
                <w:sz w:val="24"/>
                <w:szCs w:val="24"/>
                <w:lang w:val="en-US"/>
              </w:rPr>
              <w:t>pany to :</w:t>
            </w:r>
          </w:p>
          <w:p w:rsidR="00A97A21" w:rsidRPr="007330BA" w:rsidRDefault="00A97A21" w:rsidP="007330BA">
            <w:pPr>
              <w:pStyle w:val="ListParagraph"/>
              <w:numPr>
                <w:ilvl w:val="1"/>
                <w:numId w:val="11"/>
              </w:numPr>
              <w:tabs>
                <w:tab w:val="left" w:pos="383"/>
              </w:tabs>
              <w:spacing w:after="0" w:line="240" w:lineRule="auto"/>
              <w:ind w:left="99" w:firstLine="0"/>
              <w:jc w:val="both"/>
              <w:rPr>
                <w:rFonts w:ascii="Times New Roman" w:hAnsi="Times New Roman"/>
                <w:sz w:val="24"/>
                <w:szCs w:val="24"/>
                <w:lang w:val="en-US"/>
              </w:rPr>
            </w:pPr>
            <w:r w:rsidRPr="007330BA">
              <w:rPr>
                <w:rFonts w:ascii="Times New Roman" w:hAnsi="Times New Roman"/>
                <w:sz w:val="24"/>
                <w:szCs w:val="24"/>
                <w:lang w:val="en-US"/>
              </w:rPr>
              <w:t>reduce costs;</w:t>
            </w:r>
          </w:p>
          <w:p w:rsidR="00A97A21" w:rsidRPr="007330BA" w:rsidRDefault="00A97A21" w:rsidP="007330BA">
            <w:pPr>
              <w:pStyle w:val="ListParagraph"/>
              <w:numPr>
                <w:ilvl w:val="1"/>
                <w:numId w:val="11"/>
              </w:numPr>
              <w:tabs>
                <w:tab w:val="left" w:pos="383"/>
              </w:tabs>
              <w:spacing w:after="0" w:line="240" w:lineRule="auto"/>
              <w:ind w:left="99" w:firstLine="0"/>
              <w:jc w:val="both"/>
              <w:rPr>
                <w:rFonts w:ascii="Times New Roman" w:hAnsi="Times New Roman"/>
                <w:sz w:val="24"/>
                <w:szCs w:val="24"/>
                <w:lang w:val="en-US"/>
              </w:rPr>
            </w:pPr>
            <w:r w:rsidRPr="007330BA">
              <w:rPr>
                <w:rFonts w:ascii="Times New Roman" w:hAnsi="Times New Roman"/>
                <w:sz w:val="24"/>
                <w:szCs w:val="24"/>
                <w:lang w:val="en-US"/>
              </w:rPr>
              <w:t>increase profitability;</w:t>
            </w:r>
          </w:p>
          <w:p w:rsidR="00A97A21" w:rsidRPr="007330BA" w:rsidRDefault="00A97A21" w:rsidP="007330BA">
            <w:pPr>
              <w:pStyle w:val="ListParagraph"/>
              <w:numPr>
                <w:ilvl w:val="1"/>
                <w:numId w:val="11"/>
              </w:numPr>
              <w:tabs>
                <w:tab w:val="left" w:pos="383"/>
              </w:tabs>
              <w:spacing w:after="0" w:line="240" w:lineRule="auto"/>
              <w:ind w:left="99" w:firstLine="0"/>
              <w:jc w:val="both"/>
              <w:rPr>
                <w:rFonts w:ascii="Times New Roman" w:hAnsi="Times New Roman"/>
                <w:sz w:val="24"/>
                <w:szCs w:val="24"/>
                <w:lang w:val="en-US"/>
              </w:rPr>
            </w:pPr>
            <w:r w:rsidRPr="007330BA">
              <w:rPr>
                <w:rFonts w:ascii="Times New Roman" w:hAnsi="Times New Roman"/>
                <w:sz w:val="24"/>
                <w:szCs w:val="24"/>
                <w:lang w:val="en-US"/>
              </w:rPr>
              <w:t>independently and on time pay for long-term project commitments;</w:t>
            </w:r>
          </w:p>
          <w:p w:rsidR="00A97A21" w:rsidRPr="007330BA" w:rsidRDefault="00A97A21" w:rsidP="007330BA">
            <w:pPr>
              <w:pStyle w:val="ListParagraph"/>
              <w:numPr>
                <w:ilvl w:val="1"/>
                <w:numId w:val="11"/>
              </w:numPr>
              <w:tabs>
                <w:tab w:val="left" w:pos="383"/>
              </w:tabs>
              <w:spacing w:after="0" w:line="240" w:lineRule="auto"/>
              <w:ind w:left="99" w:firstLine="0"/>
              <w:jc w:val="both"/>
              <w:rPr>
                <w:rFonts w:ascii="Times New Roman" w:hAnsi="Times New Roman"/>
                <w:sz w:val="24"/>
                <w:szCs w:val="24"/>
                <w:lang w:val="en-US"/>
              </w:rPr>
            </w:pPr>
            <w:r w:rsidRPr="007330BA">
              <w:rPr>
                <w:rFonts w:ascii="Times New Roman" w:hAnsi="Times New Roman"/>
                <w:sz w:val="24"/>
                <w:szCs w:val="24"/>
                <w:lang w:val="en-US"/>
              </w:rPr>
              <w:t>create favorable prospects for further d</w:t>
            </w:r>
            <w:r w:rsidRPr="007330BA">
              <w:rPr>
                <w:rFonts w:ascii="Times New Roman" w:hAnsi="Times New Roman"/>
                <w:sz w:val="24"/>
                <w:szCs w:val="24"/>
                <w:lang w:val="en-US"/>
              </w:rPr>
              <w:t>e</w:t>
            </w:r>
            <w:r w:rsidRPr="007330BA">
              <w:rPr>
                <w:rFonts w:ascii="Times New Roman" w:hAnsi="Times New Roman"/>
                <w:sz w:val="24"/>
                <w:szCs w:val="24"/>
                <w:lang w:val="en-US"/>
              </w:rPr>
              <w:t>velopment.</w:t>
            </w:r>
          </w:p>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Products manufactured by JSC Borisov plant Avtogydrousilitel have advantages over similar products both in price and quality. Optimal strategy for JSC Borisov plant Avtogydro</w:t>
            </w:r>
            <w:r w:rsidRPr="007330BA">
              <w:rPr>
                <w:rFonts w:ascii="Times New Roman" w:hAnsi="Times New Roman"/>
                <w:sz w:val="24"/>
                <w:szCs w:val="24"/>
                <w:lang w:val="en-US"/>
              </w:rPr>
              <w:t>u</w:t>
            </w:r>
            <w:r w:rsidRPr="007330BA">
              <w:rPr>
                <w:rFonts w:ascii="Times New Roman" w:hAnsi="Times New Roman"/>
                <w:sz w:val="24"/>
                <w:szCs w:val="24"/>
                <w:lang w:val="en-US"/>
              </w:rPr>
              <w:t>silitel is the use of the pricing strategy aimed at maintaining an acceptable level of prices to consumers, coupled with the ever-ongoing work to improve the quality and update the model range of produced items.</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rPr>
            </w:pPr>
            <w:r w:rsidRPr="007330BA">
              <w:rPr>
                <w:rFonts w:ascii="Times New Roman" w:hAnsi="Times New Roman"/>
                <w:b/>
                <w:sz w:val="24"/>
                <w:szCs w:val="24"/>
              </w:rPr>
              <w:t>Целевой рынок и рыночные возмо</w:t>
            </w:r>
            <w:r w:rsidRPr="007330BA">
              <w:rPr>
                <w:rFonts w:ascii="Times New Roman" w:hAnsi="Times New Roman"/>
                <w:b/>
                <w:sz w:val="24"/>
                <w:szCs w:val="24"/>
              </w:rPr>
              <w:t>ж</w:t>
            </w:r>
            <w:r w:rsidRPr="007330BA">
              <w:rPr>
                <w:rFonts w:ascii="Times New Roman" w:hAnsi="Times New Roman"/>
                <w:b/>
                <w:sz w:val="24"/>
                <w:szCs w:val="24"/>
              </w:rPr>
              <w:t>ности, планируемое распределение объема продаж по странам/регионам</w:t>
            </w:r>
          </w:p>
        </w:tc>
        <w:tc>
          <w:tcPr>
            <w:tcW w:w="4855" w:type="dxa"/>
          </w:tcPr>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b/>
                <w:sz w:val="24"/>
                <w:szCs w:val="24"/>
                <w:shd w:val="clear" w:color="auto" w:fill="FFFFFF"/>
                <w:lang w:val="en-US"/>
              </w:rPr>
              <w:t>Target market and market opportunities, planned distribution of sales volume by countries/regions</w:t>
            </w:r>
          </w:p>
        </w:tc>
      </w:tr>
      <w:tr w:rsidR="00A97A21" w:rsidRPr="007330BA" w:rsidTr="007330BA">
        <w:tc>
          <w:tcPr>
            <w:tcW w:w="4471" w:type="dxa"/>
          </w:tcPr>
          <w:p w:rsidR="00A97A21" w:rsidRPr="007330BA" w:rsidRDefault="00A97A21" w:rsidP="007330BA">
            <w:pPr>
              <w:spacing w:after="0" w:line="240" w:lineRule="auto"/>
              <w:jc w:val="both"/>
              <w:rPr>
                <w:rFonts w:ascii="Times New Roman" w:hAnsi="Times New Roman"/>
                <w:sz w:val="24"/>
                <w:szCs w:val="24"/>
                <w:lang w:eastAsia="en-US"/>
              </w:rPr>
            </w:pPr>
            <w:r w:rsidRPr="007330BA">
              <w:rPr>
                <w:rFonts w:ascii="Times New Roman" w:hAnsi="Times New Roman"/>
                <w:sz w:val="24"/>
                <w:szCs w:val="24"/>
                <w:lang w:eastAsia="en-US"/>
              </w:rPr>
              <w:t>Основными потребителями продукции выпускаемой заводом продукции явл</w:t>
            </w:r>
            <w:r w:rsidRPr="007330BA">
              <w:rPr>
                <w:rFonts w:ascii="Times New Roman" w:hAnsi="Times New Roman"/>
                <w:sz w:val="24"/>
                <w:szCs w:val="24"/>
                <w:lang w:eastAsia="en-US"/>
              </w:rPr>
              <w:t>я</w:t>
            </w:r>
            <w:r w:rsidRPr="007330BA">
              <w:rPr>
                <w:rFonts w:ascii="Times New Roman" w:hAnsi="Times New Roman"/>
                <w:sz w:val="24"/>
                <w:szCs w:val="24"/>
                <w:lang w:eastAsia="en-US"/>
              </w:rPr>
              <w:t>ются крупнейшие автомобильные зав</w:t>
            </w:r>
            <w:r w:rsidRPr="007330BA">
              <w:rPr>
                <w:rFonts w:ascii="Times New Roman" w:hAnsi="Times New Roman"/>
                <w:sz w:val="24"/>
                <w:szCs w:val="24"/>
                <w:lang w:eastAsia="en-US"/>
              </w:rPr>
              <w:t>о</w:t>
            </w:r>
            <w:r w:rsidRPr="007330BA">
              <w:rPr>
                <w:rFonts w:ascii="Times New Roman" w:hAnsi="Times New Roman"/>
                <w:sz w:val="24"/>
                <w:szCs w:val="24"/>
                <w:lang w:eastAsia="en-US"/>
              </w:rPr>
              <w:t>ды СНГ: ПАО «КамАЗ», ОАО «ГАЗ», ПАО «Павловский автобус», ПАО «УАЗ», ПАО «АЗ Урал», ООО «Лики</w:t>
            </w:r>
            <w:r w:rsidRPr="007330BA">
              <w:rPr>
                <w:rFonts w:ascii="Times New Roman" w:hAnsi="Times New Roman"/>
                <w:sz w:val="24"/>
                <w:szCs w:val="24"/>
                <w:lang w:eastAsia="en-US"/>
              </w:rPr>
              <w:t>н</w:t>
            </w:r>
            <w:r w:rsidRPr="007330BA">
              <w:rPr>
                <w:rFonts w:ascii="Times New Roman" w:hAnsi="Times New Roman"/>
                <w:sz w:val="24"/>
                <w:szCs w:val="24"/>
                <w:lang w:eastAsia="en-US"/>
              </w:rPr>
              <w:t>ский автобус», ПАО «АвтоКрАЗ», ОАО «МТЗ», ОАО «МАЗ». Целевыми рынк</w:t>
            </w:r>
            <w:r w:rsidRPr="007330BA">
              <w:rPr>
                <w:rFonts w:ascii="Times New Roman" w:hAnsi="Times New Roman"/>
                <w:sz w:val="24"/>
                <w:szCs w:val="24"/>
                <w:lang w:eastAsia="en-US"/>
              </w:rPr>
              <w:t>а</w:t>
            </w:r>
            <w:r w:rsidRPr="007330BA">
              <w:rPr>
                <w:rFonts w:ascii="Times New Roman" w:hAnsi="Times New Roman"/>
                <w:sz w:val="24"/>
                <w:szCs w:val="24"/>
                <w:lang w:eastAsia="en-US"/>
              </w:rPr>
              <w:t xml:space="preserve">ми сбыта для производимой продукции являются Российская Федерация, а также страны СНГ. </w:t>
            </w:r>
          </w:p>
          <w:p w:rsidR="00A97A21" w:rsidRPr="007330BA" w:rsidRDefault="00A97A21" w:rsidP="007330BA">
            <w:pPr>
              <w:spacing w:after="0" w:line="240" w:lineRule="auto"/>
              <w:jc w:val="both"/>
              <w:rPr>
                <w:rFonts w:ascii="Times New Roman" w:hAnsi="Times New Roman"/>
                <w:sz w:val="24"/>
                <w:szCs w:val="24"/>
                <w:lang w:eastAsia="en-US"/>
              </w:rPr>
            </w:pPr>
            <w:r w:rsidRPr="007330BA">
              <w:rPr>
                <w:rFonts w:ascii="Times New Roman" w:hAnsi="Times New Roman"/>
                <w:sz w:val="24"/>
                <w:szCs w:val="24"/>
                <w:lang w:eastAsia="en-US"/>
              </w:rPr>
              <w:t xml:space="preserve">Планируемое распределение объема продаж по странам: </w:t>
            </w:r>
          </w:p>
          <w:p w:rsidR="00A97A21" w:rsidRPr="007330BA" w:rsidRDefault="00A97A21" w:rsidP="007330BA">
            <w:pPr>
              <w:pStyle w:val="ListParagraph"/>
              <w:numPr>
                <w:ilvl w:val="0"/>
                <w:numId w:val="8"/>
              </w:numPr>
              <w:spacing w:after="0" w:line="240" w:lineRule="auto"/>
              <w:jc w:val="both"/>
              <w:rPr>
                <w:rFonts w:ascii="Times New Roman" w:hAnsi="Times New Roman"/>
                <w:sz w:val="24"/>
                <w:szCs w:val="24"/>
                <w:lang w:eastAsia="en-US"/>
              </w:rPr>
            </w:pPr>
            <w:r w:rsidRPr="007330BA">
              <w:rPr>
                <w:rFonts w:ascii="Times New Roman" w:hAnsi="Times New Roman"/>
                <w:sz w:val="24"/>
                <w:szCs w:val="24"/>
                <w:lang w:eastAsia="en-US"/>
              </w:rPr>
              <w:t xml:space="preserve">Российская Федерация – 77,2 %, </w:t>
            </w:r>
          </w:p>
          <w:p w:rsidR="00A97A21" w:rsidRPr="007330BA" w:rsidRDefault="00A97A21" w:rsidP="007330BA">
            <w:pPr>
              <w:pStyle w:val="ListParagraph"/>
              <w:numPr>
                <w:ilvl w:val="0"/>
                <w:numId w:val="8"/>
              </w:numPr>
              <w:spacing w:after="0" w:line="240" w:lineRule="auto"/>
              <w:jc w:val="both"/>
              <w:rPr>
                <w:rFonts w:ascii="Times New Roman" w:hAnsi="Times New Roman"/>
                <w:sz w:val="24"/>
                <w:szCs w:val="24"/>
                <w:lang w:eastAsia="en-US"/>
              </w:rPr>
            </w:pPr>
            <w:r w:rsidRPr="007330BA">
              <w:rPr>
                <w:rFonts w:ascii="Times New Roman" w:hAnsi="Times New Roman"/>
                <w:sz w:val="24"/>
                <w:szCs w:val="24"/>
                <w:lang w:eastAsia="en-US"/>
              </w:rPr>
              <w:t xml:space="preserve">дальнее зарубежье – 0,3 %, </w:t>
            </w:r>
          </w:p>
          <w:p w:rsidR="00A97A21" w:rsidRPr="007330BA" w:rsidRDefault="00A97A21" w:rsidP="007330BA">
            <w:pPr>
              <w:pStyle w:val="ListParagraph"/>
              <w:numPr>
                <w:ilvl w:val="0"/>
                <w:numId w:val="8"/>
              </w:numPr>
              <w:spacing w:after="0" w:line="240" w:lineRule="auto"/>
              <w:jc w:val="both"/>
              <w:rPr>
                <w:rFonts w:ascii="Times New Roman" w:hAnsi="Times New Roman"/>
                <w:sz w:val="24"/>
                <w:szCs w:val="24"/>
                <w:lang w:eastAsia="en-US"/>
              </w:rPr>
            </w:pPr>
            <w:r w:rsidRPr="007330BA">
              <w:rPr>
                <w:rFonts w:ascii="Times New Roman" w:hAnsi="Times New Roman"/>
                <w:sz w:val="24"/>
                <w:szCs w:val="24"/>
                <w:lang w:eastAsia="en-US"/>
              </w:rPr>
              <w:t xml:space="preserve">ближнее зарубежье – 1,9 %, </w:t>
            </w:r>
          </w:p>
          <w:p w:rsidR="00A97A21" w:rsidRPr="007330BA" w:rsidRDefault="00A97A21" w:rsidP="007330BA">
            <w:pPr>
              <w:pStyle w:val="ListParagraph"/>
              <w:numPr>
                <w:ilvl w:val="0"/>
                <w:numId w:val="8"/>
              </w:numPr>
              <w:spacing w:after="0" w:line="240" w:lineRule="auto"/>
              <w:jc w:val="both"/>
              <w:rPr>
                <w:rFonts w:ascii="Times New Roman" w:hAnsi="Times New Roman"/>
                <w:sz w:val="24"/>
                <w:szCs w:val="24"/>
              </w:rPr>
            </w:pPr>
            <w:r w:rsidRPr="007330BA">
              <w:rPr>
                <w:rFonts w:ascii="Times New Roman" w:hAnsi="Times New Roman"/>
                <w:sz w:val="24"/>
                <w:szCs w:val="24"/>
                <w:lang w:eastAsia="en-US"/>
              </w:rPr>
              <w:t>Республика Беларусь – 20,6 %</w:t>
            </w:r>
            <w:r w:rsidRPr="007330BA">
              <w:rPr>
                <w:rFonts w:ascii="Times New Roman" w:hAnsi="Times New Roman"/>
                <w:sz w:val="24"/>
                <w:szCs w:val="24"/>
                <w:lang w:val="en-US" w:eastAsia="en-US"/>
              </w:rPr>
              <w:t>.</w:t>
            </w:r>
          </w:p>
        </w:tc>
        <w:tc>
          <w:tcPr>
            <w:tcW w:w="4855" w:type="dxa"/>
          </w:tcPr>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The main consumers are the largest automotive plants of CIS: JSC Kamaz, JSC GAZ, JSC Pa</w:t>
            </w:r>
            <w:r w:rsidRPr="007330BA">
              <w:rPr>
                <w:rFonts w:ascii="Times New Roman" w:hAnsi="Times New Roman"/>
                <w:sz w:val="24"/>
                <w:szCs w:val="24"/>
                <w:lang w:val="en-US"/>
              </w:rPr>
              <w:t>v</w:t>
            </w:r>
            <w:r w:rsidRPr="007330BA">
              <w:rPr>
                <w:rFonts w:ascii="Times New Roman" w:hAnsi="Times New Roman"/>
                <w:sz w:val="24"/>
                <w:szCs w:val="24"/>
                <w:lang w:val="en-US"/>
              </w:rPr>
              <w:t xml:space="preserve">lovsky bus, JSC UAZ, JSC AZ Ural, LLC Likinsky Bus, JSC AutoKrAZ, JSC MTZ, JSC MAZ. The target markets for the production are the </w:t>
            </w:r>
            <w:smartTag w:uri="urn:schemas-microsoft-com:office:smarttags" w:element="PlaceName">
              <w:r w:rsidRPr="007330BA">
                <w:rPr>
                  <w:rFonts w:ascii="Times New Roman" w:hAnsi="Times New Roman"/>
                  <w:sz w:val="24"/>
                  <w:szCs w:val="24"/>
                  <w:lang w:val="en-US"/>
                </w:rPr>
                <w:t>Russian Federation</w:t>
              </w:r>
            </w:smartTag>
            <w:r w:rsidRPr="007330BA">
              <w:rPr>
                <w:rFonts w:ascii="Times New Roman" w:hAnsi="Times New Roman"/>
                <w:sz w:val="24"/>
                <w:szCs w:val="24"/>
                <w:lang w:val="en-US"/>
              </w:rPr>
              <w:t xml:space="preserve"> and CIS countries. </w:t>
            </w:r>
          </w:p>
          <w:p w:rsidR="00A97A21" w:rsidRPr="007330BA" w:rsidRDefault="00A97A21" w:rsidP="007330BA">
            <w:p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 xml:space="preserve">Planned distribution of sales by countries: </w:t>
            </w:r>
          </w:p>
          <w:p w:rsidR="00A97A21" w:rsidRPr="007330BA" w:rsidRDefault="00A97A21" w:rsidP="007330BA">
            <w:pPr>
              <w:pStyle w:val="ListParagraph"/>
              <w:numPr>
                <w:ilvl w:val="0"/>
                <w:numId w:val="7"/>
              </w:numPr>
              <w:spacing w:after="0" w:line="240" w:lineRule="auto"/>
              <w:jc w:val="both"/>
              <w:rPr>
                <w:rFonts w:ascii="Times New Roman" w:hAnsi="Times New Roman"/>
                <w:sz w:val="24"/>
                <w:szCs w:val="24"/>
                <w:lang w:val="en-US"/>
              </w:rPr>
            </w:pPr>
            <w:smartTag w:uri="urn:schemas-microsoft-com:office:smarttags" w:element="PlaceName">
              <w:r w:rsidRPr="007330BA">
                <w:rPr>
                  <w:rFonts w:ascii="Times New Roman" w:hAnsi="Times New Roman"/>
                  <w:sz w:val="24"/>
                  <w:szCs w:val="24"/>
                  <w:lang w:val="en-US"/>
                </w:rPr>
                <w:t>Russian Federation</w:t>
              </w:r>
            </w:smartTag>
            <w:r w:rsidRPr="007330BA">
              <w:rPr>
                <w:rFonts w:ascii="Times New Roman" w:hAnsi="Times New Roman"/>
                <w:sz w:val="24"/>
                <w:szCs w:val="24"/>
                <w:lang w:val="en-US"/>
              </w:rPr>
              <w:t xml:space="preserve"> - 77.2 % </w:t>
            </w:r>
          </w:p>
          <w:p w:rsidR="00A97A21" w:rsidRPr="007330BA" w:rsidRDefault="00A97A21" w:rsidP="007330BA">
            <w:pPr>
              <w:pStyle w:val="ListParagraph"/>
              <w:numPr>
                <w:ilvl w:val="0"/>
                <w:numId w:val="7"/>
              </w:num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 xml:space="preserve">CIS countries - 0.3 %, </w:t>
            </w:r>
          </w:p>
          <w:p w:rsidR="00A97A21" w:rsidRPr="007330BA" w:rsidRDefault="00A97A21" w:rsidP="007330BA">
            <w:pPr>
              <w:pStyle w:val="ListParagraph"/>
              <w:numPr>
                <w:ilvl w:val="0"/>
                <w:numId w:val="7"/>
              </w:numPr>
              <w:spacing w:after="0" w:line="240" w:lineRule="auto"/>
              <w:jc w:val="both"/>
              <w:rPr>
                <w:rFonts w:ascii="Times New Roman" w:hAnsi="Times New Roman"/>
                <w:sz w:val="24"/>
                <w:szCs w:val="24"/>
                <w:lang w:val="en-US"/>
              </w:rPr>
            </w:pPr>
            <w:r w:rsidRPr="007330BA">
              <w:rPr>
                <w:rFonts w:ascii="Times New Roman" w:hAnsi="Times New Roman"/>
                <w:sz w:val="24"/>
                <w:szCs w:val="24"/>
                <w:lang w:val="en-US"/>
              </w:rPr>
              <w:t xml:space="preserve">near-abroad countries - 1.9 %, </w:t>
            </w:r>
          </w:p>
          <w:p w:rsidR="00A97A21" w:rsidRPr="007330BA" w:rsidRDefault="00A97A21" w:rsidP="007330BA">
            <w:pPr>
              <w:pStyle w:val="ListParagraph"/>
              <w:numPr>
                <w:ilvl w:val="0"/>
                <w:numId w:val="7"/>
              </w:numPr>
              <w:spacing w:after="0" w:line="240" w:lineRule="auto"/>
              <w:jc w:val="both"/>
              <w:rPr>
                <w:rFonts w:ascii="Times New Roman" w:hAnsi="Times New Roman"/>
                <w:sz w:val="24"/>
                <w:szCs w:val="24"/>
                <w:lang w:val="en-US"/>
              </w:rPr>
            </w:pPr>
            <w:smartTag w:uri="urn:schemas-microsoft-com:office:smarttags" w:element="PlaceName">
              <w:smartTag w:uri="urn:schemas-microsoft-com:office:smarttags" w:element="PlaceName">
                <w:r w:rsidRPr="007330BA">
                  <w:rPr>
                    <w:rFonts w:ascii="Times New Roman" w:hAnsi="Times New Roman"/>
                    <w:sz w:val="24"/>
                    <w:szCs w:val="24"/>
                    <w:lang w:val="en-US"/>
                  </w:rPr>
                  <w:t>Republic</w:t>
                </w:r>
              </w:smartTag>
              <w:r w:rsidRPr="007330BA">
                <w:rPr>
                  <w:rFonts w:ascii="Times New Roman" w:hAnsi="Times New Roman"/>
                  <w:sz w:val="24"/>
                  <w:szCs w:val="24"/>
                  <w:lang w:val="en-US"/>
                </w:rPr>
                <w:t xml:space="preserve"> of </w:t>
              </w:r>
              <w:smartTag w:uri="urn:schemas-microsoft-com:office:smarttags" w:element="PlaceName">
                <w:r w:rsidRPr="007330BA">
                  <w:rPr>
                    <w:rFonts w:ascii="Times New Roman" w:hAnsi="Times New Roman"/>
                    <w:sz w:val="24"/>
                    <w:szCs w:val="24"/>
                    <w:lang w:val="en-US"/>
                  </w:rPr>
                  <w:t>Belarus</w:t>
                </w:r>
              </w:smartTag>
            </w:smartTag>
            <w:r w:rsidRPr="007330BA">
              <w:rPr>
                <w:rFonts w:ascii="Times New Roman" w:hAnsi="Times New Roman"/>
                <w:sz w:val="24"/>
                <w:szCs w:val="24"/>
                <w:lang w:val="en-US"/>
              </w:rPr>
              <w:t xml:space="preserve"> - 20.6 %.</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lang w:val="en-US"/>
              </w:rPr>
            </w:pPr>
            <w:r w:rsidRPr="007330BA">
              <w:rPr>
                <w:rFonts w:ascii="Times New Roman" w:hAnsi="Times New Roman"/>
                <w:b/>
                <w:sz w:val="24"/>
                <w:szCs w:val="24"/>
              </w:rPr>
              <w:t xml:space="preserve">Общая сумма проекта, </w:t>
            </w:r>
            <w:r w:rsidRPr="007330BA">
              <w:rPr>
                <w:rFonts w:ascii="Times New Roman" w:hAnsi="Times New Roman"/>
                <w:b/>
                <w:sz w:val="24"/>
                <w:szCs w:val="24"/>
                <w:lang w:val="en-US"/>
              </w:rPr>
              <w:t>USD</w:t>
            </w:r>
          </w:p>
        </w:tc>
        <w:tc>
          <w:tcPr>
            <w:tcW w:w="4855" w:type="dxa"/>
          </w:tcPr>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b/>
                <w:sz w:val="24"/>
                <w:szCs w:val="24"/>
                <w:lang w:val="en-US"/>
              </w:rPr>
              <w:t>Total investment amount of the project, USD</w:t>
            </w:r>
          </w:p>
        </w:tc>
      </w:tr>
      <w:tr w:rsidR="00A97A21" w:rsidRPr="007330BA" w:rsidTr="007330BA">
        <w:tc>
          <w:tcPr>
            <w:tcW w:w="9326" w:type="dxa"/>
            <w:gridSpan w:val="2"/>
          </w:tcPr>
          <w:p w:rsidR="00A97A21" w:rsidRPr="007330BA" w:rsidRDefault="00A97A21" w:rsidP="007330BA">
            <w:pPr>
              <w:spacing w:before="20" w:after="20" w:line="240" w:lineRule="auto"/>
              <w:jc w:val="center"/>
              <w:rPr>
                <w:rFonts w:ascii="Times New Roman" w:hAnsi="Times New Roman"/>
                <w:sz w:val="24"/>
                <w:szCs w:val="24"/>
                <w:lang w:val="en-US"/>
              </w:rPr>
            </w:pPr>
            <w:r w:rsidRPr="007330BA">
              <w:rPr>
                <w:rFonts w:ascii="Times New Roman" w:hAnsi="Times New Roman"/>
                <w:bCs/>
                <w:sz w:val="24"/>
                <w:szCs w:val="24"/>
              </w:rPr>
              <w:t>51</w:t>
            </w:r>
            <w:r w:rsidRPr="007330BA">
              <w:rPr>
                <w:rFonts w:ascii="Times New Roman" w:hAnsi="Times New Roman"/>
                <w:bCs/>
                <w:sz w:val="24"/>
                <w:szCs w:val="24"/>
                <w:lang w:val="en-US"/>
              </w:rPr>
              <w:t> </w:t>
            </w:r>
            <w:r w:rsidRPr="007330BA">
              <w:rPr>
                <w:rFonts w:ascii="Times New Roman" w:hAnsi="Times New Roman"/>
                <w:bCs/>
                <w:sz w:val="24"/>
                <w:szCs w:val="24"/>
              </w:rPr>
              <w:t>3</w:t>
            </w:r>
            <w:r w:rsidRPr="007330BA">
              <w:rPr>
                <w:rFonts w:ascii="Times New Roman" w:hAnsi="Times New Roman"/>
                <w:bCs/>
                <w:sz w:val="24"/>
                <w:szCs w:val="24"/>
                <w:lang w:val="en-US"/>
              </w:rPr>
              <w:t>00 000</w:t>
            </w:r>
            <w:r w:rsidRPr="007330BA">
              <w:rPr>
                <w:rFonts w:ascii="Times New Roman" w:hAnsi="Times New Roman"/>
                <w:bCs/>
                <w:sz w:val="24"/>
                <w:szCs w:val="24"/>
              </w:rPr>
              <w:t xml:space="preserve"> </w:t>
            </w:r>
            <w:r w:rsidRPr="007330BA">
              <w:rPr>
                <w:rFonts w:ascii="Times New Roman" w:hAnsi="Times New Roman"/>
                <w:bCs/>
                <w:sz w:val="24"/>
                <w:szCs w:val="24"/>
                <w:lang w:val="en-US"/>
              </w:rPr>
              <w:t>USD</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rPr>
            </w:pPr>
            <w:r w:rsidRPr="007330BA">
              <w:rPr>
                <w:rFonts w:ascii="Times New Roman" w:hAnsi="Times New Roman"/>
                <w:b/>
                <w:sz w:val="24"/>
                <w:szCs w:val="24"/>
              </w:rPr>
              <w:t>Вклад инициатора проекта, в т.ч. тр</w:t>
            </w:r>
            <w:r w:rsidRPr="007330BA">
              <w:rPr>
                <w:rFonts w:ascii="Times New Roman" w:hAnsi="Times New Roman"/>
                <w:b/>
                <w:sz w:val="24"/>
                <w:szCs w:val="24"/>
              </w:rPr>
              <w:t>е</w:t>
            </w:r>
            <w:r w:rsidRPr="007330BA">
              <w:rPr>
                <w:rFonts w:ascii="Times New Roman" w:hAnsi="Times New Roman"/>
                <w:b/>
                <w:sz w:val="24"/>
                <w:szCs w:val="24"/>
              </w:rPr>
              <w:t xml:space="preserve">буемый объем инвестиций, </w:t>
            </w:r>
            <w:r w:rsidRPr="007330BA">
              <w:rPr>
                <w:rFonts w:ascii="Times New Roman" w:hAnsi="Times New Roman"/>
                <w:b/>
                <w:sz w:val="24"/>
                <w:szCs w:val="24"/>
                <w:lang w:val="en-US"/>
              </w:rPr>
              <w:t>USD</w:t>
            </w:r>
          </w:p>
        </w:tc>
        <w:tc>
          <w:tcPr>
            <w:tcW w:w="4855" w:type="dxa"/>
          </w:tcPr>
          <w:p w:rsidR="00A97A21" w:rsidRPr="007330BA" w:rsidRDefault="00A97A21" w:rsidP="007330BA">
            <w:pPr>
              <w:spacing w:after="0" w:line="240" w:lineRule="auto"/>
              <w:rPr>
                <w:rFonts w:ascii="Times New Roman" w:hAnsi="Times New Roman"/>
                <w:b/>
                <w:sz w:val="24"/>
                <w:szCs w:val="24"/>
                <w:shd w:val="clear" w:color="auto" w:fill="FFFFFF"/>
                <w:lang w:val="en-US"/>
              </w:rPr>
            </w:pPr>
            <w:r w:rsidRPr="007330BA">
              <w:rPr>
                <w:rFonts w:ascii="Times New Roman" w:hAnsi="Times New Roman"/>
                <w:b/>
                <w:sz w:val="24"/>
                <w:szCs w:val="24"/>
                <w:shd w:val="clear" w:color="auto" w:fill="FFFFFF"/>
                <w:lang w:val="en-US"/>
              </w:rPr>
              <w:t>Contribution of the project initiator, incl.</w:t>
            </w:r>
          </w:p>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b/>
                <w:sz w:val="24"/>
                <w:szCs w:val="24"/>
                <w:shd w:val="clear" w:color="auto" w:fill="FFFFFF"/>
                <w:lang w:val="en-US"/>
              </w:rPr>
              <w:t>investment volume of the initiator, USD</w:t>
            </w:r>
          </w:p>
        </w:tc>
      </w:tr>
      <w:tr w:rsidR="00A97A21" w:rsidRPr="007330BA" w:rsidTr="007330BA">
        <w:tc>
          <w:tcPr>
            <w:tcW w:w="9326" w:type="dxa"/>
            <w:gridSpan w:val="2"/>
          </w:tcPr>
          <w:p w:rsidR="00A97A21" w:rsidRPr="007330BA" w:rsidRDefault="00A97A21" w:rsidP="007330BA">
            <w:pPr>
              <w:spacing w:after="0" w:line="240" w:lineRule="auto"/>
              <w:jc w:val="center"/>
              <w:rPr>
                <w:rFonts w:ascii="Times New Roman" w:hAnsi="Times New Roman"/>
                <w:sz w:val="24"/>
                <w:szCs w:val="24"/>
                <w:lang w:val="en-US"/>
              </w:rPr>
            </w:pPr>
            <w:r w:rsidRPr="007330BA">
              <w:rPr>
                <w:rFonts w:ascii="Times New Roman" w:hAnsi="Times New Roman"/>
                <w:bCs/>
                <w:sz w:val="24"/>
                <w:szCs w:val="24"/>
              </w:rPr>
              <w:t>17</w:t>
            </w:r>
            <w:r w:rsidRPr="007330BA">
              <w:rPr>
                <w:rFonts w:ascii="Times New Roman" w:hAnsi="Times New Roman"/>
                <w:bCs/>
                <w:sz w:val="24"/>
                <w:szCs w:val="24"/>
                <w:lang w:val="en-US"/>
              </w:rPr>
              <w:t> </w:t>
            </w:r>
            <w:r w:rsidRPr="007330BA">
              <w:rPr>
                <w:rFonts w:ascii="Times New Roman" w:hAnsi="Times New Roman"/>
                <w:bCs/>
                <w:sz w:val="24"/>
                <w:szCs w:val="24"/>
              </w:rPr>
              <w:t>3</w:t>
            </w:r>
            <w:r w:rsidRPr="007330BA">
              <w:rPr>
                <w:rFonts w:ascii="Times New Roman" w:hAnsi="Times New Roman"/>
                <w:bCs/>
                <w:sz w:val="24"/>
                <w:szCs w:val="24"/>
                <w:lang w:val="en-US"/>
              </w:rPr>
              <w:t>00 000</w:t>
            </w:r>
            <w:r w:rsidRPr="007330BA">
              <w:rPr>
                <w:rFonts w:ascii="Times New Roman" w:hAnsi="Times New Roman"/>
                <w:bCs/>
                <w:sz w:val="24"/>
                <w:szCs w:val="24"/>
              </w:rPr>
              <w:t xml:space="preserve"> </w:t>
            </w:r>
            <w:r w:rsidRPr="007330BA">
              <w:rPr>
                <w:rFonts w:ascii="Times New Roman" w:hAnsi="Times New Roman"/>
                <w:bCs/>
                <w:sz w:val="24"/>
                <w:szCs w:val="24"/>
                <w:lang w:val="en-US"/>
              </w:rPr>
              <w:t>USD</w:t>
            </w:r>
            <w:r w:rsidRPr="007330BA">
              <w:rPr>
                <w:rFonts w:ascii="Times New Roman" w:hAnsi="Times New Roman"/>
                <w:sz w:val="24"/>
                <w:szCs w:val="24"/>
                <w:lang w:val="en-US"/>
              </w:rPr>
              <w:t xml:space="preserve"> </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rPr>
            </w:pPr>
            <w:r w:rsidRPr="007330BA">
              <w:rPr>
                <w:rFonts w:ascii="Times New Roman" w:hAnsi="Times New Roman"/>
                <w:b/>
                <w:sz w:val="24"/>
                <w:szCs w:val="24"/>
              </w:rPr>
              <w:t xml:space="preserve">Необходимый вклад инвесторов, в т.ч. требуемый объем инвестиций, </w:t>
            </w:r>
            <w:r w:rsidRPr="007330BA">
              <w:rPr>
                <w:rFonts w:ascii="Times New Roman" w:hAnsi="Times New Roman"/>
                <w:b/>
                <w:sz w:val="24"/>
                <w:szCs w:val="24"/>
                <w:lang w:val="en-US"/>
              </w:rPr>
              <w:t>USD</w:t>
            </w:r>
          </w:p>
        </w:tc>
        <w:tc>
          <w:tcPr>
            <w:tcW w:w="4855" w:type="dxa"/>
          </w:tcPr>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b/>
                <w:sz w:val="24"/>
                <w:szCs w:val="24"/>
                <w:shd w:val="clear" w:color="auto" w:fill="FFFFFF"/>
                <w:lang w:val="en-US"/>
              </w:rPr>
              <w:t>Expected contribution of the investor, incl. required investment volume, USD</w:t>
            </w:r>
          </w:p>
        </w:tc>
      </w:tr>
      <w:tr w:rsidR="00A97A21" w:rsidRPr="007330BA" w:rsidTr="007330BA">
        <w:tc>
          <w:tcPr>
            <w:tcW w:w="9326" w:type="dxa"/>
            <w:gridSpan w:val="2"/>
          </w:tcPr>
          <w:p w:rsidR="00A97A21" w:rsidRPr="007330BA" w:rsidRDefault="00A97A21" w:rsidP="007330BA">
            <w:pPr>
              <w:spacing w:after="0" w:line="240" w:lineRule="auto"/>
              <w:jc w:val="center"/>
              <w:rPr>
                <w:rFonts w:ascii="Times New Roman" w:hAnsi="Times New Roman"/>
                <w:sz w:val="24"/>
                <w:szCs w:val="24"/>
                <w:lang w:val="en-US"/>
              </w:rPr>
            </w:pPr>
            <w:r w:rsidRPr="007330BA">
              <w:rPr>
                <w:rFonts w:ascii="Times New Roman" w:hAnsi="Times New Roman"/>
                <w:bCs/>
                <w:sz w:val="24"/>
                <w:szCs w:val="24"/>
              </w:rPr>
              <w:t>34 </w:t>
            </w:r>
            <w:r w:rsidRPr="007330BA">
              <w:rPr>
                <w:rFonts w:ascii="Times New Roman" w:hAnsi="Times New Roman"/>
                <w:bCs/>
                <w:sz w:val="24"/>
                <w:szCs w:val="24"/>
                <w:lang w:val="en-US"/>
              </w:rPr>
              <w:t>000 000</w:t>
            </w:r>
            <w:r w:rsidRPr="007330BA">
              <w:rPr>
                <w:rFonts w:ascii="Times New Roman" w:hAnsi="Times New Roman"/>
                <w:bCs/>
                <w:sz w:val="24"/>
                <w:szCs w:val="24"/>
              </w:rPr>
              <w:t xml:space="preserve"> </w:t>
            </w:r>
            <w:r w:rsidRPr="007330BA">
              <w:rPr>
                <w:rFonts w:ascii="Times New Roman" w:hAnsi="Times New Roman"/>
                <w:bCs/>
                <w:sz w:val="24"/>
                <w:szCs w:val="24"/>
                <w:lang w:val="en-US"/>
              </w:rPr>
              <w:t>USD</w:t>
            </w:r>
          </w:p>
        </w:tc>
      </w:tr>
      <w:tr w:rsidR="00A97A21" w:rsidRPr="007330BA"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rPr>
            </w:pPr>
            <w:r w:rsidRPr="007330BA">
              <w:rPr>
                <w:rFonts w:ascii="Times New Roman" w:hAnsi="Times New Roman"/>
                <w:b/>
                <w:sz w:val="24"/>
                <w:szCs w:val="24"/>
              </w:rPr>
              <w:t>Срок окупаемости проекта, лет</w:t>
            </w:r>
          </w:p>
        </w:tc>
        <w:tc>
          <w:tcPr>
            <w:tcW w:w="4855" w:type="dxa"/>
          </w:tcPr>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b/>
                <w:sz w:val="24"/>
                <w:szCs w:val="24"/>
                <w:lang w:val="en-US"/>
              </w:rPr>
              <w:t>Pay-back period, years</w:t>
            </w:r>
          </w:p>
        </w:tc>
      </w:tr>
      <w:tr w:rsidR="00A97A21" w:rsidRPr="00DD4705" w:rsidTr="007330BA">
        <w:trPr>
          <w:trHeight w:val="75"/>
        </w:trPr>
        <w:tc>
          <w:tcPr>
            <w:tcW w:w="4471" w:type="dxa"/>
            <w:tcBorders>
              <w:bottom w:val="single" w:sz="4" w:space="0" w:color="auto"/>
              <w:right w:val="single" w:sz="4" w:space="0" w:color="auto"/>
            </w:tcBorders>
          </w:tcPr>
          <w:p w:rsidR="00A97A21" w:rsidRPr="007330BA" w:rsidRDefault="00A97A21" w:rsidP="007330BA">
            <w:pPr>
              <w:spacing w:after="0" w:line="240" w:lineRule="auto"/>
              <w:rPr>
                <w:rFonts w:ascii="Times New Roman" w:hAnsi="Times New Roman"/>
                <w:sz w:val="24"/>
                <w:szCs w:val="24"/>
                <w:lang w:eastAsia="en-US"/>
              </w:rPr>
            </w:pPr>
            <w:r w:rsidRPr="007330BA">
              <w:rPr>
                <w:rFonts w:ascii="Times New Roman" w:hAnsi="Times New Roman"/>
                <w:sz w:val="24"/>
                <w:szCs w:val="24"/>
                <w:lang w:eastAsia="en-US"/>
              </w:rPr>
              <w:t>Простой срок окупаемости –  12 лет 7 месяцев.</w:t>
            </w:r>
          </w:p>
          <w:p w:rsidR="00A97A21" w:rsidRPr="007330BA" w:rsidRDefault="00A97A21" w:rsidP="007330BA">
            <w:pPr>
              <w:spacing w:before="20" w:after="20" w:line="240" w:lineRule="auto"/>
              <w:rPr>
                <w:rFonts w:ascii="Times New Roman" w:hAnsi="Times New Roman"/>
                <w:sz w:val="24"/>
                <w:szCs w:val="24"/>
              </w:rPr>
            </w:pPr>
            <w:r w:rsidRPr="007330BA">
              <w:rPr>
                <w:rFonts w:ascii="Times New Roman" w:hAnsi="Times New Roman"/>
                <w:sz w:val="24"/>
                <w:szCs w:val="24"/>
                <w:lang w:eastAsia="en-US"/>
              </w:rPr>
              <w:t xml:space="preserve">Динамический срок окупаемости </w:t>
            </w:r>
            <w:r w:rsidRPr="007330BA">
              <w:rPr>
                <w:rFonts w:ascii="Times New Roman" w:hAnsi="Times New Roman"/>
                <w:noProof/>
                <w:sz w:val="24"/>
                <w:szCs w:val="24"/>
                <w:lang w:eastAsia="en-US"/>
              </w:rPr>
              <w:t>– 20 лет 3 месяца.</w:t>
            </w:r>
          </w:p>
        </w:tc>
        <w:tc>
          <w:tcPr>
            <w:tcW w:w="4855" w:type="dxa"/>
            <w:tcBorders>
              <w:left w:val="single" w:sz="4" w:space="0" w:color="auto"/>
              <w:bottom w:val="single" w:sz="4" w:space="0" w:color="auto"/>
            </w:tcBorders>
          </w:tcPr>
          <w:p w:rsidR="00A97A21" w:rsidRPr="007330BA" w:rsidRDefault="00A97A21" w:rsidP="007330BA">
            <w:pPr>
              <w:spacing w:after="0" w:line="240" w:lineRule="auto"/>
              <w:rPr>
                <w:rFonts w:ascii="Times New Roman" w:hAnsi="Times New Roman"/>
                <w:sz w:val="24"/>
                <w:szCs w:val="24"/>
                <w:lang w:val="en-US" w:eastAsia="en-US"/>
              </w:rPr>
            </w:pPr>
            <w:r w:rsidRPr="007330BA">
              <w:rPr>
                <w:rFonts w:ascii="Times New Roman" w:hAnsi="Times New Roman"/>
                <w:sz w:val="24"/>
                <w:szCs w:val="24"/>
                <w:lang w:val="en-US" w:eastAsia="en-US"/>
              </w:rPr>
              <w:t>Simple payback period – 12 years and 7 months.</w:t>
            </w:r>
          </w:p>
          <w:p w:rsidR="00A97A21" w:rsidRPr="007330BA" w:rsidRDefault="00A97A21" w:rsidP="007330BA">
            <w:pPr>
              <w:spacing w:after="0" w:line="240" w:lineRule="auto"/>
              <w:rPr>
                <w:rFonts w:ascii="Times New Roman" w:hAnsi="Times New Roman"/>
                <w:sz w:val="24"/>
                <w:szCs w:val="24"/>
                <w:lang w:val="en-US"/>
              </w:rPr>
            </w:pPr>
            <w:r w:rsidRPr="007330BA">
              <w:rPr>
                <w:rFonts w:ascii="Times New Roman" w:hAnsi="Times New Roman"/>
                <w:sz w:val="24"/>
                <w:szCs w:val="24"/>
                <w:lang w:val="en-US"/>
              </w:rPr>
              <w:t xml:space="preserve">Dynamic </w:t>
            </w:r>
            <w:r w:rsidRPr="007330BA">
              <w:rPr>
                <w:rFonts w:ascii="Times New Roman" w:hAnsi="Times New Roman"/>
                <w:sz w:val="24"/>
                <w:szCs w:val="24"/>
                <w:lang w:val="en-US" w:eastAsia="en-US"/>
              </w:rPr>
              <w:t>payback period</w:t>
            </w:r>
            <w:r w:rsidRPr="007330BA">
              <w:rPr>
                <w:rFonts w:ascii="Times New Roman" w:hAnsi="Times New Roman"/>
                <w:sz w:val="24"/>
                <w:szCs w:val="24"/>
                <w:lang w:val="en-US"/>
              </w:rPr>
              <w:t xml:space="preserve"> </w:t>
            </w:r>
            <w:r w:rsidRPr="007330BA">
              <w:rPr>
                <w:rFonts w:ascii="Times New Roman" w:hAnsi="Times New Roman"/>
                <w:sz w:val="24"/>
                <w:szCs w:val="24"/>
                <w:lang w:val="en-US" w:eastAsia="en-US"/>
              </w:rPr>
              <w:t xml:space="preserve">– </w:t>
            </w:r>
            <w:r w:rsidRPr="007330BA">
              <w:rPr>
                <w:rFonts w:ascii="Times New Roman" w:hAnsi="Times New Roman"/>
                <w:sz w:val="24"/>
                <w:szCs w:val="24"/>
                <w:lang w:val="en-US"/>
              </w:rPr>
              <w:t>20 years and 3 months.</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rPr>
            </w:pPr>
            <w:r w:rsidRPr="007330BA">
              <w:rPr>
                <w:rFonts w:ascii="Times New Roman" w:hAnsi="Times New Roman"/>
                <w:b/>
                <w:sz w:val="24"/>
                <w:szCs w:val="24"/>
              </w:rPr>
              <w:t>Чистый дисконтированный доход (</w:t>
            </w:r>
            <w:r w:rsidRPr="007330BA">
              <w:rPr>
                <w:rFonts w:ascii="Times New Roman" w:hAnsi="Times New Roman"/>
                <w:b/>
                <w:sz w:val="24"/>
                <w:szCs w:val="24"/>
                <w:lang w:val="en-US"/>
              </w:rPr>
              <w:t>NPV</w:t>
            </w:r>
            <w:r w:rsidRPr="007330BA">
              <w:rPr>
                <w:rFonts w:ascii="Times New Roman" w:hAnsi="Times New Roman"/>
                <w:b/>
                <w:sz w:val="24"/>
                <w:szCs w:val="24"/>
              </w:rPr>
              <w:t xml:space="preserve">), </w:t>
            </w:r>
            <w:r w:rsidRPr="007330BA">
              <w:rPr>
                <w:rFonts w:ascii="Times New Roman" w:hAnsi="Times New Roman"/>
                <w:b/>
                <w:sz w:val="24"/>
                <w:szCs w:val="24"/>
                <w:lang w:val="en-US"/>
              </w:rPr>
              <w:t>USD</w:t>
            </w:r>
          </w:p>
        </w:tc>
        <w:tc>
          <w:tcPr>
            <w:tcW w:w="4855" w:type="dxa"/>
          </w:tcPr>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b/>
                <w:sz w:val="24"/>
                <w:szCs w:val="24"/>
                <w:lang w:val="en-US"/>
              </w:rPr>
              <w:t>Net present value (NPV), USD</w:t>
            </w:r>
          </w:p>
        </w:tc>
      </w:tr>
      <w:tr w:rsidR="00A97A21" w:rsidRPr="007330BA" w:rsidTr="007330BA">
        <w:tc>
          <w:tcPr>
            <w:tcW w:w="9326" w:type="dxa"/>
            <w:gridSpan w:val="2"/>
          </w:tcPr>
          <w:p w:rsidR="00A97A21" w:rsidRPr="007330BA" w:rsidRDefault="00A97A21" w:rsidP="007330BA">
            <w:pPr>
              <w:spacing w:before="20" w:after="20" w:line="240" w:lineRule="auto"/>
              <w:jc w:val="center"/>
              <w:rPr>
                <w:rFonts w:ascii="Times New Roman" w:hAnsi="Times New Roman"/>
                <w:sz w:val="24"/>
                <w:szCs w:val="24"/>
                <w:lang w:val="en-US"/>
              </w:rPr>
            </w:pPr>
            <w:r w:rsidRPr="007330BA">
              <w:rPr>
                <w:rFonts w:ascii="Times New Roman" w:hAnsi="Times New Roman"/>
                <w:sz w:val="24"/>
                <w:szCs w:val="24"/>
              </w:rPr>
              <w:t>714 600</w:t>
            </w:r>
            <w:r w:rsidRPr="007330BA">
              <w:rPr>
                <w:rFonts w:ascii="Times New Roman" w:hAnsi="Times New Roman"/>
                <w:sz w:val="24"/>
                <w:szCs w:val="24"/>
                <w:lang w:val="en-US"/>
              </w:rPr>
              <w:t xml:space="preserve"> USD</w:t>
            </w:r>
          </w:p>
        </w:tc>
      </w:tr>
      <w:tr w:rsidR="00A97A21" w:rsidRPr="00DD4705" w:rsidTr="007330BA">
        <w:tc>
          <w:tcPr>
            <w:tcW w:w="4471" w:type="dxa"/>
          </w:tcPr>
          <w:p w:rsidR="00A97A21" w:rsidRPr="007330BA" w:rsidRDefault="00A97A21" w:rsidP="007330BA">
            <w:pPr>
              <w:spacing w:before="20" w:after="20" w:line="240" w:lineRule="auto"/>
              <w:jc w:val="both"/>
              <w:rPr>
                <w:rFonts w:ascii="Times New Roman" w:hAnsi="Times New Roman"/>
                <w:b/>
                <w:sz w:val="24"/>
                <w:szCs w:val="24"/>
                <w:lang w:val="en-US"/>
              </w:rPr>
            </w:pPr>
            <w:r w:rsidRPr="007330BA">
              <w:rPr>
                <w:rFonts w:ascii="Times New Roman" w:hAnsi="Times New Roman"/>
                <w:b/>
                <w:sz w:val="24"/>
                <w:szCs w:val="24"/>
              </w:rPr>
              <w:t xml:space="preserve">Внутренняя норма доходности </w:t>
            </w:r>
            <w:r w:rsidRPr="007330BA">
              <w:rPr>
                <w:rFonts w:ascii="Times New Roman" w:hAnsi="Times New Roman"/>
                <w:b/>
                <w:sz w:val="24"/>
                <w:szCs w:val="24"/>
                <w:lang w:val="en-US"/>
              </w:rPr>
              <w:t>(IRR), %</w:t>
            </w:r>
          </w:p>
        </w:tc>
        <w:tc>
          <w:tcPr>
            <w:tcW w:w="4855" w:type="dxa"/>
          </w:tcPr>
          <w:p w:rsidR="00A97A21" w:rsidRPr="007330BA" w:rsidRDefault="00A97A21" w:rsidP="007330BA">
            <w:pPr>
              <w:spacing w:after="0" w:line="240" w:lineRule="auto"/>
              <w:jc w:val="both"/>
              <w:rPr>
                <w:rFonts w:ascii="Times New Roman" w:hAnsi="Times New Roman"/>
                <w:b/>
                <w:sz w:val="24"/>
                <w:szCs w:val="24"/>
                <w:lang w:val="en-US"/>
              </w:rPr>
            </w:pPr>
            <w:r w:rsidRPr="007330BA">
              <w:rPr>
                <w:rFonts w:ascii="Times New Roman" w:hAnsi="Times New Roman"/>
                <w:b/>
                <w:sz w:val="24"/>
                <w:szCs w:val="24"/>
                <w:lang w:val="en-US"/>
              </w:rPr>
              <w:t>Internal rate of return (IRR), %</w:t>
            </w:r>
          </w:p>
        </w:tc>
      </w:tr>
      <w:tr w:rsidR="00A97A21" w:rsidRPr="00DD4705" w:rsidTr="00FE0B1D">
        <w:tc>
          <w:tcPr>
            <w:tcW w:w="9326" w:type="dxa"/>
            <w:gridSpan w:val="2"/>
          </w:tcPr>
          <w:p w:rsidR="00A97A21" w:rsidRPr="007330BA" w:rsidRDefault="00A97A21" w:rsidP="00474D1C">
            <w:pPr>
              <w:spacing w:after="0" w:line="240" w:lineRule="auto"/>
              <w:jc w:val="center"/>
              <w:rPr>
                <w:rFonts w:ascii="Times New Roman" w:hAnsi="Times New Roman"/>
                <w:b/>
                <w:sz w:val="24"/>
                <w:szCs w:val="24"/>
                <w:lang w:val="en-US"/>
              </w:rPr>
            </w:pPr>
            <w:r w:rsidRPr="007330BA">
              <w:rPr>
                <w:rFonts w:ascii="Times New Roman" w:hAnsi="Times New Roman"/>
                <w:bCs/>
                <w:sz w:val="24"/>
                <w:szCs w:val="24"/>
              </w:rPr>
              <w:t>7</w:t>
            </w:r>
            <w:r w:rsidRPr="007330BA">
              <w:rPr>
                <w:rFonts w:ascii="Times New Roman" w:hAnsi="Times New Roman"/>
                <w:bCs/>
                <w:sz w:val="24"/>
                <w:szCs w:val="24"/>
                <w:lang w:val="en-US"/>
              </w:rPr>
              <w:t>.</w:t>
            </w:r>
            <w:r w:rsidRPr="007330BA">
              <w:rPr>
                <w:rFonts w:ascii="Times New Roman" w:hAnsi="Times New Roman"/>
                <w:bCs/>
                <w:sz w:val="24"/>
                <w:szCs w:val="24"/>
              </w:rPr>
              <w:t>58</w:t>
            </w:r>
            <w:r w:rsidRPr="007330BA">
              <w:rPr>
                <w:rFonts w:ascii="Times New Roman" w:hAnsi="Times New Roman"/>
                <w:bCs/>
                <w:sz w:val="24"/>
                <w:szCs w:val="24"/>
                <w:lang w:val="en-US"/>
              </w:rPr>
              <w:t xml:space="preserve"> </w:t>
            </w:r>
            <w:r w:rsidRPr="007330BA">
              <w:rPr>
                <w:rFonts w:ascii="Times New Roman" w:hAnsi="Times New Roman"/>
                <w:bCs/>
                <w:sz w:val="24"/>
                <w:szCs w:val="24"/>
              </w:rPr>
              <w:t>%</w:t>
            </w:r>
          </w:p>
        </w:tc>
      </w:tr>
      <w:tr w:rsidR="00A97A21" w:rsidRPr="00DD4705" w:rsidTr="007330BA">
        <w:tc>
          <w:tcPr>
            <w:tcW w:w="4471" w:type="dxa"/>
          </w:tcPr>
          <w:p w:rsidR="00A97A21" w:rsidRPr="00CF4E1B" w:rsidRDefault="00A97A21" w:rsidP="009F2F1F">
            <w:pPr>
              <w:spacing w:before="20" w:after="20" w:line="240" w:lineRule="auto"/>
              <w:jc w:val="both"/>
              <w:rPr>
                <w:rFonts w:ascii="Times New Roman" w:hAnsi="Times New Roman"/>
                <w:b/>
                <w:sz w:val="24"/>
                <w:szCs w:val="24"/>
              </w:rPr>
            </w:pPr>
            <w:r w:rsidRPr="00CF4E1B">
              <w:rPr>
                <w:rFonts w:ascii="Times New Roman" w:hAnsi="Times New Roman"/>
                <w:b/>
                <w:sz w:val="24"/>
                <w:szCs w:val="24"/>
              </w:rPr>
              <w:t xml:space="preserve">Контактное лицо по проекту: ФИО, должность, компания, телефон, </w:t>
            </w:r>
            <w:r w:rsidRPr="00CF4E1B">
              <w:rPr>
                <w:rFonts w:ascii="Times New Roman" w:hAnsi="Times New Roman"/>
                <w:b/>
                <w:sz w:val="24"/>
                <w:szCs w:val="24"/>
                <w:lang w:val="en-US"/>
              </w:rPr>
              <w:t>e</w:t>
            </w:r>
            <w:r w:rsidRPr="00CF4E1B">
              <w:rPr>
                <w:rFonts w:ascii="Times New Roman" w:hAnsi="Times New Roman"/>
                <w:b/>
                <w:sz w:val="24"/>
                <w:szCs w:val="24"/>
              </w:rPr>
              <w:t>-</w:t>
            </w:r>
            <w:r w:rsidRPr="00CF4E1B">
              <w:rPr>
                <w:rFonts w:ascii="Times New Roman" w:hAnsi="Times New Roman"/>
                <w:b/>
                <w:sz w:val="24"/>
                <w:szCs w:val="24"/>
                <w:lang w:val="en-US"/>
              </w:rPr>
              <w:t>mail</w:t>
            </w:r>
          </w:p>
        </w:tc>
        <w:tc>
          <w:tcPr>
            <w:tcW w:w="4855" w:type="dxa"/>
          </w:tcPr>
          <w:p w:rsidR="00A97A21" w:rsidRPr="00CF4E1B" w:rsidRDefault="00A97A21" w:rsidP="009F2F1F">
            <w:pPr>
              <w:spacing w:after="0" w:line="240" w:lineRule="auto"/>
              <w:jc w:val="both"/>
              <w:rPr>
                <w:rFonts w:ascii="Times New Roman" w:hAnsi="Times New Roman"/>
                <w:b/>
                <w:sz w:val="24"/>
                <w:szCs w:val="24"/>
                <w:lang w:val="en-US"/>
              </w:rPr>
            </w:pPr>
            <w:r w:rsidRPr="00CF4E1B">
              <w:rPr>
                <w:rFonts w:ascii="Times New Roman" w:hAnsi="Times New Roman"/>
                <w:b/>
                <w:sz w:val="24"/>
                <w:szCs w:val="24"/>
                <w:lang w:val="en-US"/>
              </w:rPr>
              <w:t>Contact person: name, position, company, phone, e-mail</w:t>
            </w:r>
          </w:p>
        </w:tc>
      </w:tr>
      <w:tr w:rsidR="00A97A21" w:rsidRPr="00DD4705" w:rsidTr="007330BA">
        <w:tc>
          <w:tcPr>
            <w:tcW w:w="4471" w:type="dxa"/>
          </w:tcPr>
          <w:p w:rsidR="00A97A21" w:rsidRPr="00CF4E1B" w:rsidRDefault="00A97A21" w:rsidP="009F2F1F">
            <w:pPr>
              <w:spacing w:before="20" w:after="20" w:line="240" w:lineRule="auto"/>
              <w:jc w:val="both"/>
              <w:rPr>
                <w:rFonts w:ascii="Times New Roman" w:hAnsi="Times New Roman"/>
                <w:sz w:val="24"/>
                <w:szCs w:val="24"/>
              </w:rPr>
            </w:pPr>
            <w:r w:rsidRPr="00CF4E1B">
              <w:rPr>
                <w:rFonts w:ascii="Times New Roman" w:hAnsi="Times New Roman"/>
                <w:bCs/>
                <w:sz w:val="24"/>
                <w:szCs w:val="24"/>
              </w:rPr>
              <w:t>Каптур С.И., главный технолог, (80177)73-35-46</w:t>
            </w:r>
          </w:p>
        </w:tc>
        <w:tc>
          <w:tcPr>
            <w:tcW w:w="4855" w:type="dxa"/>
          </w:tcPr>
          <w:p w:rsidR="00A97A21" w:rsidRPr="00CF4E1B" w:rsidRDefault="00A97A21" w:rsidP="009F2F1F">
            <w:pPr>
              <w:spacing w:after="0" w:line="240" w:lineRule="auto"/>
              <w:jc w:val="both"/>
              <w:rPr>
                <w:rFonts w:ascii="Times New Roman" w:hAnsi="Times New Roman"/>
                <w:sz w:val="24"/>
                <w:szCs w:val="24"/>
                <w:lang w:val="en-US"/>
              </w:rPr>
            </w:pPr>
            <w:r w:rsidRPr="00CF4E1B">
              <w:rPr>
                <w:rFonts w:ascii="Times New Roman" w:hAnsi="Times New Roman"/>
                <w:sz w:val="24"/>
                <w:szCs w:val="24"/>
                <w:lang w:val="en-US"/>
              </w:rPr>
              <w:t>Kaptur S.I. chief technology</w:t>
            </w:r>
          </w:p>
          <w:p w:rsidR="00A97A21" w:rsidRPr="00CF4E1B" w:rsidRDefault="00A97A21" w:rsidP="009F2F1F">
            <w:pPr>
              <w:spacing w:after="0" w:line="240" w:lineRule="auto"/>
              <w:jc w:val="both"/>
              <w:rPr>
                <w:rFonts w:ascii="Times New Roman" w:hAnsi="Times New Roman"/>
                <w:sz w:val="24"/>
                <w:szCs w:val="24"/>
                <w:lang w:val="en-US"/>
              </w:rPr>
            </w:pPr>
            <w:r w:rsidRPr="00CF4E1B">
              <w:rPr>
                <w:rFonts w:ascii="Times New Roman" w:hAnsi="Times New Roman"/>
                <w:bCs/>
                <w:sz w:val="24"/>
                <w:szCs w:val="24"/>
                <w:lang w:val="en-US"/>
              </w:rPr>
              <w:t>(80177)73-35-46</w:t>
            </w:r>
          </w:p>
        </w:tc>
      </w:tr>
    </w:tbl>
    <w:p w:rsidR="00A97A21" w:rsidRPr="00D54C43" w:rsidRDefault="00A97A21" w:rsidP="00AD38C9">
      <w:pPr>
        <w:jc w:val="center"/>
        <w:rPr>
          <w:rFonts w:ascii="Times New Roman" w:hAnsi="Times New Roman"/>
          <w:sz w:val="24"/>
          <w:szCs w:val="24"/>
          <w:lang w:val="en-US"/>
        </w:rPr>
      </w:pPr>
    </w:p>
    <w:sectPr w:rsidR="00A97A21" w:rsidRPr="00D54C43" w:rsidSect="00DD4705">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14F0"/>
    <w:multiLevelType w:val="hybridMultilevel"/>
    <w:tmpl w:val="EB00FC8E"/>
    <w:lvl w:ilvl="0" w:tplc="E85CCFBC">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704360E"/>
    <w:multiLevelType w:val="hybridMultilevel"/>
    <w:tmpl w:val="CFE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A6B56"/>
    <w:multiLevelType w:val="hybridMultilevel"/>
    <w:tmpl w:val="12CC8C08"/>
    <w:lvl w:ilvl="0" w:tplc="E85CCFB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21421131"/>
    <w:multiLevelType w:val="hybridMultilevel"/>
    <w:tmpl w:val="90A6D780"/>
    <w:lvl w:ilvl="0" w:tplc="E85CCF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103108"/>
    <w:multiLevelType w:val="hybridMultilevel"/>
    <w:tmpl w:val="8420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A800EF"/>
    <w:multiLevelType w:val="hybridMultilevel"/>
    <w:tmpl w:val="C6C88CB8"/>
    <w:lvl w:ilvl="0" w:tplc="CF6845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781F0C"/>
    <w:multiLevelType w:val="multilevel"/>
    <w:tmpl w:val="8ABE00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7DD3A05"/>
    <w:multiLevelType w:val="hybridMultilevel"/>
    <w:tmpl w:val="33FCC228"/>
    <w:lvl w:ilvl="0" w:tplc="E85CCFBC">
      <w:start w:val="1"/>
      <w:numFmt w:val="bullet"/>
      <w:lvlText w:val=""/>
      <w:lvlJc w:val="left"/>
      <w:pPr>
        <w:ind w:left="720" w:hanging="360"/>
      </w:pPr>
      <w:rPr>
        <w:rFonts w:ascii="Symbol" w:hAnsi="Symbol" w:hint="default"/>
      </w:rPr>
    </w:lvl>
    <w:lvl w:ilvl="1" w:tplc="E85CCFB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374D9E"/>
    <w:multiLevelType w:val="hybridMultilevel"/>
    <w:tmpl w:val="58E48254"/>
    <w:lvl w:ilvl="0" w:tplc="E85CCFBC">
      <w:start w:val="1"/>
      <w:numFmt w:val="bullet"/>
      <w:lvlText w:val=""/>
      <w:lvlJc w:val="left"/>
      <w:pPr>
        <w:ind w:left="720" w:hanging="360"/>
      </w:pPr>
      <w:rPr>
        <w:rFonts w:ascii="Symbol" w:hAnsi="Symbol" w:hint="default"/>
      </w:rPr>
    </w:lvl>
    <w:lvl w:ilvl="1" w:tplc="5AA262A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A66B0A"/>
    <w:multiLevelType w:val="hybridMultilevel"/>
    <w:tmpl w:val="4EB042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5D4C6E2E"/>
    <w:multiLevelType w:val="hybridMultilevel"/>
    <w:tmpl w:val="73C23694"/>
    <w:lvl w:ilvl="0" w:tplc="E85CC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8"/>
  </w:num>
  <w:num w:numId="6">
    <w:abstractNumId w:val="5"/>
  </w:num>
  <w:num w:numId="7">
    <w:abstractNumId w:val="10"/>
  </w:num>
  <w:num w:numId="8">
    <w:abstractNumId w:val="2"/>
  </w:num>
  <w:num w:numId="9">
    <w:abstractNumId w:val="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8C9"/>
    <w:rsid w:val="00001F34"/>
    <w:rsid w:val="00007D4E"/>
    <w:rsid w:val="00026CE1"/>
    <w:rsid w:val="00031646"/>
    <w:rsid w:val="000511C4"/>
    <w:rsid w:val="00053E49"/>
    <w:rsid w:val="000609FD"/>
    <w:rsid w:val="00070B7D"/>
    <w:rsid w:val="00086902"/>
    <w:rsid w:val="00096D5A"/>
    <w:rsid w:val="000A2282"/>
    <w:rsid w:val="000E71CA"/>
    <w:rsid w:val="00100782"/>
    <w:rsid w:val="00122E56"/>
    <w:rsid w:val="001530DC"/>
    <w:rsid w:val="001606AB"/>
    <w:rsid w:val="00165E7F"/>
    <w:rsid w:val="001665A8"/>
    <w:rsid w:val="0016747F"/>
    <w:rsid w:val="0018706F"/>
    <w:rsid w:val="001B40CA"/>
    <w:rsid w:val="001C0087"/>
    <w:rsid w:val="001D14E3"/>
    <w:rsid w:val="001D4AEE"/>
    <w:rsid w:val="001D5642"/>
    <w:rsid w:val="001E4339"/>
    <w:rsid w:val="002169E9"/>
    <w:rsid w:val="00221F86"/>
    <w:rsid w:val="00243675"/>
    <w:rsid w:val="00250F03"/>
    <w:rsid w:val="00265E78"/>
    <w:rsid w:val="00271B23"/>
    <w:rsid w:val="00272133"/>
    <w:rsid w:val="00282566"/>
    <w:rsid w:val="00287128"/>
    <w:rsid w:val="00293FE4"/>
    <w:rsid w:val="002B22F1"/>
    <w:rsid w:val="002B45E9"/>
    <w:rsid w:val="002B5770"/>
    <w:rsid w:val="002D145B"/>
    <w:rsid w:val="002D632E"/>
    <w:rsid w:val="002F39A7"/>
    <w:rsid w:val="00330AA9"/>
    <w:rsid w:val="00331C56"/>
    <w:rsid w:val="0036309F"/>
    <w:rsid w:val="00374D92"/>
    <w:rsid w:val="003779AD"/>
    <w:rsid w:val="00380453"/>
    <w:rsid w:val="0039188E"/>
    <w:rsid w:val="00392BCF"/>
    <w:rsid w:val="003957B2"/>
    <w:rsid w:val="003A14F6"/>
    <w:rsid w:val="003A2EF9"/>
    <w:rsid w:val="003A60CB"/>
    <w:rsid w:val="003A7736"/>
    <w:rsid w:val="003D21B9"/>
    <w:rsid w:val="003E0C10"/>
    <w:rsid w:val="003E5C07"/>
    <w:rsid w:val="003E5DFC"/>
    <w:rsid w:val="003E6DFD"/>
    <w:rsid w:val="00406B1A"/>
    <w:rsid w:val="00407BB2"/>
    <w:rsid w:val="0042477B"/>
    <w:rsid w:val="00426CA1"/>
    <w:rsid w:val="00426F36"/>
    <w:rsid w:val="0047349A"/>
    <w:rsid w:val="00474D1C"/>
    <w:rsid w:val="0048181F"/>
    <w:rsid w:val="00486099"/>
    <w:rsid w:val="0049294E"/>
    <w:rsid w:val="004951AD"/>
    <w:rsid w:val="00495A17"/>
    <w:rsid w:val="004B0620"/>
    <w:rsid w:val="004E4663"/>
    <w:rsid w:val="004F2BB4"/>
    <w:rsid w:val="00511AA8"/>
    <w:rsid w:val="00513764"/>
    <w:rsid w:val="00522988"/>
    <w:rsid w:val="00534159"/>
    <w:rsid w:val="00541FF6"/>
    <w:rsid w:val="005536DE"/>
    <w:rsid w:val="005551ED"/>
    <w:rsid w:val="00575F65"/>
    <w:rsid w:val="00577E59"/>
    <w:rsid w:val="005D336B"/>
    <w:rsid w:val="00600E86"/>
    <w:rsid w:val="00606066"/>
    <w:rsid w:val="006132F3"/>
    <w:rsid w:val="0061753B"/>
    <w:rsid w:val="00627897"/>
    <w:rsid w:val="00656887"/>
    <w:rsid w:val="00663DA2"/>
    <w:rsid w:val="0068166E"/>
    <w:rsid w:val="00683304"/>
    <w:rsid w:val="006873D5"/>
    <w:rsid w:val="006C02D5"/>
    <w:rsid w:val="006C52B9"/>
    <w:rsid w:val="006D56E0"/>
    <w:rsid w:val="006F141B"/>
    <w:rsid w:val="00716490"/>
    <w:rsid w:val="007227CB"/>
    <w:rsid w:val="007330BA"/>
    <w:rsid w:val="0074150A"/>
    <w:rsid w:val="007448BE"/>
    <w:rsid w:val="00762BB9"/>
    <w:rsid w:val="007710E6"/>
    <w:rsid w:val="00774635"/>
    <w:rsid w:val="007D06B2"/>
    <w:rsid w:val="007D1AAC"/>
    <w:rsid w:val="007E45C0"/>
    <w:rsid w:val="007E47B6"/>
    <w:rsid w:val="007E506E"/>
    <w:rsid w:val="008012B7"/>
    <w:rsid w:val="00803703"/>
    <w:rsid w:val="00812E46"/>
    <w:rsid w:val="00826620"/>
    <w:rsid w:val="00831B87"/>
    <w:rsid w:val="00831F78"/>
    <w:rsid w:val="00846CD5"/>
    <w:rsid w:val="008648BB"/>
    <w:rsid w:val="00865A41"/>
    <w:rsid w:val="00881024"/>
    <w:rsid w:val="00882B80"/>
    <w:rsid w:val="00886C87"/>
    <w:rsid w:val="00897350"/>
    <w:rsid w:val="008B0E9E"/>
    <w:rsid w:val="008E6B64"/>
    <w:rsid w:val="008F1955"/>
    <w:rsid w:val="00903D81"/>
    <w:rsid w:val="00904598"/>
    <w:rsid w:val="00905A3F"/>
    <w:rsid w:val="00907CA6"/>
    <w:rsid w:val="0091375E"/>
    <w:rsid w:val="009267CD"/>
    <w:rsid w:val="00932127"/>
    <w:rsid w:val="00934D20"/>
    <w:rsid w:val="00950778"/>
    <w:rsid w:val="0096433D"/>
    <w:rsid w:val="00966320"/>
    <w:rsid w:val="0096682A"/>
    <w:rsid w:val="009744F6"/>
    <w:rsid w:val="009A2217"/>
    <w:rsid w:val="009B1208"/>
    <w:rsid w:val="009B305C"/>
    <w:rsid w:val="009C332C"/>
    <w:rsid w:val="009D185F"/>
    <w:rsid w:val="009D2313"/>
    <w:rsid w:val="009E6BCB"/>
    <w:rsid w:val="009F2F1F"/>
    <w:rsid w:val="00A148F5"/>
    <w:rsid w:val="00A15986"/>
    <w:rsid w:val="00A2228A"/>
    <w:rsid w:val="00A30C7D"/>
    <w:rsid w:val="00A3274C"/>
    <w:rsid w:val="00A43CBA"/>
    <w:rsid w:val="00A57B20"/>
    <w:rsid w:val="00A71E8E"/>
    <w:rsid w:val="00A83738"/>
    <w:rsid w:val="00A977EF"/>
    <w:rsid w:val="00A97A21"/>
    <w:rsid w:val="00AA6EED"/>
    <w:rsid w:val="00AB4B52"/>
    <w:rsid w:val="00AC59AD"/>
    <w:rsid w:val="00AD38C9"/>
    <w:rsid w:val="00AD5EB3"/>
    <w:rsid w:val="00AE56A8"/>
    <w:rsid w:val="00AF21F6"/>
    <w:rsid w:val="00B2050C"/>
    <w:rsid w:val="00B2414A"/>
    <w:rsid w:val="00B41EAD"/>
    <w:rsid w:val="00B44C28"/>
    <w:rsid w:val="00B565C3"/>
    <w:rsid w:val="00B60A19"/>
    <w:rsid w:val="00B80371"/>
    <w:rsid w:val="00B80E20"/>
    <w:rsid w:val="00B9450E"/>
    <w:rsid w:val="00B94F57"/>
    <w:rsid w:val="00BB3179"/>
    <w:rsid w:val="00BC3987"/>
    <w:rsid w:val="00BE5E9B"/>
    <w:rsid w:val="00BE61CF"/>
    <w:rsid w:val="00BF11FF"/>
    <w:rsid w:val="00C01E71"/>
    <w:rsid w:val="00C06C4D"/>
    <w:rsid w:val="00C1513E"/>
    <w:rsid w:val="00C16B71"/>
    <w:rsid w:val="00C23DAD"/>
    <w:rsid w:val="00C26D7E"/>
    <w:rsid w:val="00C473DB"/>
    <w:rsid w:val="00C51F0B"/>
    <w:rsid w:val="00C80443"/>
    <w:rsid w:val="00C84D66"/>
    <w:rsid w:val="00CA4186"/>
    <w:rsid w:val="00CA4E92"/>
    <w:rsid w:val="00CB0E35"/>
    <w:rsid w:val="00CC1D5E"/>
    <w:rsid w:val="00CC53EB"/>
    <w:rsid w:val="00CD04EE"/>
    <w:rsid w:val="00CD4C1A"/>
    <w:rsid w:val="00CD642B"/>
    <w:rsid w:val="00CF1577"/>
    <w:rsid w:val="00CF298F"/>
    <w:rsid w:val="00CF4E1B"/>
    <w:rsid w:val="00CF627D"/>
    <w:rsid w:val="00D144E9"/>
    <w:rsid w:val="00D24EDC"/>
    <w:rsid w:val="00D273DC"/>
    <w:rsid w:val="00D40041"/>
    <w:rsid w:val="00D5145D"/>
    <w:rsid w:val="00D51C26"/>
    <w:rsid w:val="00D54C43"/>
    <w:rsid w:val="00D617CD"/>
    <w:rsid w:val="00D64DE4"/>
    <w:rsid w:val="00D7711B"/>
    <w:rsid w:val="00D82CB7"/>
    <w:rsid w:val="00D83F11"/>
    <w:rsid w:val="00DA0A98"/>
    <w:rsid w:val="00DB06ED"/>
    <w:rsid w:val="00DD4705"/>
    <w:rsid w:val="00E0760B"/>
    <w:rsid w:val="00E141F0"/>
    <w:rsid w:val="00E3262F"/>
    <w:rsid w:val="00E33E5E"/>
    <w:rsid w:val="00E42108"/>
    <w:rsid w:val="00E46C52"/>
    <w:rsid w:val="00E53397"/>
    <w:rsid w:val="00E62A69"/>
    <w:rsid w:val="00E663C2"/>
    <w:rsid w:val="00E71243"/>
    <w:rsid w:val="00E85EB0"/>
    <w:rsid w:val="00E972AF"/>
    <w:rsid w:val="00EA71CA"/>
    <w:rsid w:val="00EC175C"/>
    <w:rsid w:val="00ED3C01"/>
    <w:rsid w:val="00ED575A"/>
    <w:rsid w:val="00ED6979"/>
    <w:rsid w:val="00EE07C6"/>
    <w:rsid w:val="00F0120E"/>
    <w:rsid w:val="00F30EB6"/>
    <w:rsid w:val="00F437F9"/>
    <w:rsid w:val="00F44EB0"/>
    <w:rsid w:val="00F63CDB"/>
    <w:rsid w:val="00F97D03"/>
    <w:rsid w:val="00FA4AF5"/>
    <w:rsid w:val="00FA720A"/>
    <w:rsid w:val="00FA733A"/>
    <w:rsid w:val="00FB1511"/>
    <w:rsid w:val="00FB797A"/>
    <w:rsid w:val="00FE0B1D"/>
    <w:rsid w:val="00FE5154"/>
    <w:rsid w:val="00FE77A6"/>
    <w:rsid w:val="00FF2EAB"/>
    <w:rsid w:val="00FF3D2E"/>
    <w:rsid w:val="00FF50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38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E663C2"/>
    <w:rPr>
      <w:rFonts w:cs="Times New Roman"/>
      <w:b/>
      <w:bCs/>
    </w:rPr>
  </w:style>
  <w:style w:type="paragraph" w:customStyle="1" w:styleId="a">
    <w:name w:val="Знак"/>
    <w:basedOn w:val="Normal"/>
    <w:autoRedefine/>
    <w:uiPriority w:val="99"/>
    <w:rsid w:val="00C84D66"/>
    <w:pPr>
      <w:spacing w:after="160" w:line="240" w:lineRule="exact"/>
    </w:pPr>
    <w:rPr>
      <w:rFonts w:ascii="Times New Roman" w:hAnsi="Times New Roman"/>
      <w:sz w:val="28"/>
      <w:szCs w:val="20"/>
      <w:lang w:val="en-US" w:eastAsia="en-US"/>
    </w:rPr>
  </w:style>
  <w:style w:type="paragraph" w:styleId="ListParagraph">
    <w:name w:val="List Paragraph"/>
    <w:basedOn w:val="Normal"/>
    <w:uiPriority w:val="99"/>
    <w:qFormat/>
    <w:rsid w:val="00CA4186"/>
    <w:pPr>
      <w:ind w:left="720"/>
      <w:contextualSpacing/>
    </w:pPr>
  </w:style>
</w:styles>
</file>

<file path=word/webSettings.xml><?xml version="1.0" encoding="utf-8"?>
<w:webSettings xmlns:r="http://schemas.openxmlformats.org/officeDocument/2006/relationships" xmlns:w="http://schemas.openxmlformats.org/wordprocessingml/2006/main">
  <w:divs>
    <w:div w:id="974290703">
      <w:marLeft w:val="0"/>
      <w:marRight w:val="0"/>
      <w:marTop w:val="0"/>
      <w:marBottom w:val="0"/>
      <w:divBdr>
        <w:top w:val="none" w:sz="0" w:space="0" w:color="auto"/>
        <w:left w:val="none" w:sz="0" w:space="0" w:color="auto"/>
        <w:bottom w:val="none" w:sz="0" w:space="0" w:color="auto"/>
        <w:right w:val="none" w:sz="0" w:space="0" w:color="auto"/>
      </w:divBdr>
    </w:div>
    <w:div w:id="974290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Pages>
  <Words>1178</Words>
  <Characters>6719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МАШИНОСТРОЕНИЕ И МЕТАЛЛООБРАБОТКА</dc:title>
  <dc:subject/>
  <dc:creator>OKS_1</dc:creator>
  <cp:keywords/>
  <dc:description/>
  <cp:lastModifiedBy>admin</cp:lastModifiedBy>
  <cp:revision>4</cp:revision>
  <cp:lastPrinted>2016-12-16T12:29:00Z</cp:lastPrinted>
  <dcterms:created xsi:type="dcterms:W3CDTF">2017-01-20T12:32:00Z</dcterms:created>
  <dcterms:modified xsi:type="dcterms:W3CDTF">2017-01-20T14:06:00Z</dcterms:modified>
</cp:coreProperties>
</file>