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FA" w:rsidRPr="001B40CA" w:rsidRDefault="00D943FA" w:rsidP="00340FA4">
      <w:pPr>
        <w:jc w:val="center"/>
        <w:rPr>
          <w:rFonts w:ascii="Times New Roman" w:hAnsi="Times New Roman"/>
          <w:color w:val="000000"/>
          <w:sz w:val="28"/>
          <w:szCs w:val="28"/>
          <w:shd w:val="clear" w:color="auto" w:fill="FFFFFF"/>
        </w:rPr>
      </w:pPr>
      <w:bookmarkStart w:id="0" w:name="_GoBack"/>
      <w:bookmarkEnd w:id="0"/>
      <w:r w:rsidRPr="001B40CA">
        <w:rPr>
          <w:rFonts w:ascii="Times New Roman" w:hAnsi="Times New Roman"/>
          <w:color w:val="000000"/>
          <w:sz w:val="28"/>
          <w:szCs w:val="28"/>
          <w:shd w:val="clear" w:color="auto" w:fill="FFFFFF"/>
        </w:rPr>
        <w:t>Форма предл</w:t>
      </w:r>
      <w:r>
        <w:rPr>
          <w:rFonts w:ascii="Times New Roman" w:hAnsi="Times New Roman"/>
          <w:color w:val="000000"/>
          <w:sz w:val="28"/>
          <w:szCs w:val="28"/>
          <w:shd w:val="clear" w:color="auto" w:fill="FFFFFF"/>
        </w:rPr>
        <w:t>ожения инвестиционного проекта</w:t>
      </w:r>
    </w:p>
    <w:p w:rsidR="00D943FA" w:rsidRPr="00B41EAD" w:rsidRDefault="00D943FA" w:rsidP="00340FA4">
      <w:pPr>
        <w:jc w:val="center"/>
        <w:rPr>
          <w:rFonts w:ascii="Times New Roman" w:hAnsi="Times New Roman" w:cs="Times New Roman"/>
          <w:lang w:val="en-US"/>
        </w:rPr>
      </w:pPr>
      <w:r w:rsidRPr="001B40CA">
        <w:rPr>
          <w:rFonts w:ascii="Times New Roman" w:hAnsi="Times New Roman"/>
          <w:color w:val="000000"/>
          <w:sz w:val="28"/>
          <w:szCs w:val="28"/>
          <w:shd w:val="clear" w:color="auto" w:fill="FFFFFF"/>
          <w:lang w:val="en-US"/>
        </w:rPr>
        <w:t>Investment</w:t>
      </w:r>
      <w:r w:rsidRPr="00945E5A">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project</w:t>
      </w:r>
      <w:r w:rsidRPr="00945E5A">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proposal</w:t>
      </w:r>
      <w:r w:rsidRPr="00945E5A">
        <w:rPr>
          <w:rFonts w:ascii="Times New Roman" w:hAnsi="Times New Roman"/>
          <w:color w:val="000000"/>
          <w:sz w:val="28"/>
          <w:szCs w:val="28"/>
          <w:shd w:val="clear" w:color="auto" w:fill="FFFFFF"/>
        </w:rPr>
        <w:t xml:space="preserve"> </w:t>
      </w:r>
      <w:r w:rsidRPr="001B40CA">
        <w:rPr>
          <w:rFonts w:ascii="Times New Roman" w:hAnsi="Times New Roman"/>
          <w:color w:val="000000"/>
          <w:sz w:val="28"/>
          <w:szCs w:val="28"/>
          <w:shd w:val="clear" w:color="auto" w:fill="FFFFFF"/>
          <w:lang w:val="en-US"/>
        </w:rPr>
        <w:t>form</w:t>
      </w:r>
    </w:p>
    <w:tbl>
      <w:tblPr>
        <w:tblW w:w="9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896"/>
      </w:tblGrid>
      <w:tr w:rsidR="00D943FA" w:rsidRPr="00D935E5" w:rsidTr="003A60CB">
        <w:trPr>
          <w:trHeight w:val="20"/>
        </w:trPr>
        <w:tc>
          <w:tcPr>
            <w:tcW w:w="4537" w:type="dxa"/>
          </w:tcPr>
          <w:p w:rsidR="00D943FA" w:rsidRPr="004C62DF" w:rsidRDefault="00D943FA" w:rsidP="00F96EB6">
            <w:pPr>
              <w:ind w:right="34"/>
              <w:jc w:val="both"/>
              <w:rPr>
                <w:rFonts w:ascii="Times New Roman" w:hAnsi="Times New Roman" w:cs="Times New Roman"/>
                <w:b/>
                <w:sz w:val="24"/>
                <w:szCs w:val="24"/>
              </w:rPr>
            </w:pPr>
            <w:r w:rsidRPr="004C62DF">
              <w:rPr>
                <w:rFonts w:ascii="Times New Roman" w:hAnsi="Times New Roman" w:cs="Times New Roman"/>
                <w:b/>
                <w:sz w:val="24"/>
                <w:szCs w:val="24"/>
              </w:rPr>
              <w:t>Название проекта</w:t>
            </w:r>
          </w:p>
        </w:tc>
        <w:tc>
          <w:tcPr>
            <w:tcW w:w="4896" w:type="dxa"/>
          </w:tcPr>
          <w:p w:rsidR="00D943FA" w:rsidRPr="00251101" w:rsidRDefault="00D943FA" w:rsidP="00F96EB6">
            <w:pPr>
              <w:ind w:right="34"/>
              <w:jc w:val="both"/>
              <w:rPr>
                <w:rFonts w:ascii="Times New Roman" w:hAnsi="Times New Roman" w:cs="Times New Roman"/>
                <w:b/>
                <w:sz w:val="24"/>
                <w:szCs w:val="24"/>
              </w:rPr>
            </w:pPr>
            <w:r w:rsidRPr="00251101">
              <w:rPr>
                <w:rFonts w:ascii="Times New Roman" w:hAnsi="Times New Roman" w:cs="Times New Roman"/>
                <w:b/>
                <w:sz w:val="24"/>
                <w:szCs w:val="24"/>
              </w:rPr>
              <w:t>Project name</w:t>
            </w:r>
          </w:p>
        </w:tc>
      </w:tr>
      <w:tr w:rsidR="00D943FA" w:rsidRPr="00340FA4" w:rsidTr="003A60CB">
        <w:trPr>
          <w:trHeight w:val="20"/>
        </w:trPr>
        <w:tc>
          <w:tcPr>
            <w:tcW w:w="4537"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Развитие производства и освоение новых видов кабельной продукции и жгутов проводов</w:t>
            </w:r>
          </w:p>
        </w:tc>
        <w:tc>
          <w:tcPr>
            <w:tcW w:w="4896" w:type="dxa"/>
          </w:tcPr>
          <w:p w:rsidR="00D943FA" w:rsidRPr="00251101" w:rsidRDefault="00D943FA" w:rsidP="00F96EB6">
            <w:pPr>
              <w:tabs>
                <w:tab w:val="left" w:pos="6838"/>
              </w:tabs>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Production growth and development of new types of cable products and harness</w:t>
            </w:r>
          </w:p>
        </w:tc>
      </w:tr>
      <w:tr w:rsidR="00D943FA" w:rsidRPr="00D935E5" w:rsidTr="003A60CB">
        <w:trPr>
          <w:trHeight w:val="20"/>
        </w:trPr>
        <w:tc>
          <w:tcPr>
            <w:tcW w:w="4537" w:type="dxa"/>
          </w:tcPr>
          <w:p w:rsidR="00D943FA" w:rsidRPr="004C62DF" w:rsidRDefault="00D943FA" w:rsidP="00F96EB6">
            <w:pPr>
              <w:ind w:right="34"/>
              <w:jc w:val="both"/>
              <w:rPr>
                <w:rFonts w:ascii="Times New Roman" w:hAnsi="Times New Roman" w:cs="Times New Roman"/>
                <w:b/>
                <w:sz w:val="24"/>
                <w:szCs w:val="24"/>
              </w:rPr>
            </w:pPr>
            <w:r w:rsidRPr="004C62DF">
              <w:rPr>
                <w:rFonts w:ascii="Times New Roman" w:hAnsi="Times New Roman" w:cs="Times New Roman"/>
                <w:b/>
                <w:sz w:val="24"/>
                <w:szCs w:val="24"/>
              </w:rPr>
              <w:t>Инициатор проекта</w:t>
            </w:r>
          </w:p>
        </w:tc>
        <w:tc>
          <w:tcPr>
            <w:tcW w:w="4896" w:type="dxa"/>
          </w:tcPr>
          <w:p w:rsidR="00D943FA" w:rsidRPr="00251101" w:rsidRDefault="00D943FA" w:rsidP="00F96EB6">
            <w:pPr>
              <w:ind w:right="34"/>
              <w:jc w:val="both"/>
              <w:rPr>
                <w:rFonts w:ascii="Times New Roman" w:hAnsi="Times New Roman" w:cs="Times New Roman"/>
                <w:b/>
                <w:sz w:val="24"/>
                <w:szCs w:val="24"/>
              </w:rPr>
            </w:pPr>
            <w:r w:rsidRPr="00251101">
              <w:rPr>
                <w:rFonts w:ascii="Times New Roman" w:hAnsi="Times New Roman" w:cs="Times New Roman"/>
                <w:b/>
                <w:sz w:val="24"/>
                <w:szCs w:val="24"/>
              </w:rPr>
              <w:t>Project initiator name</w:t>
            </w:r>
          </w:p>
        </w:tc>
      </w:tr>
      <w:tr w:rsidR="00D943FA" w:rsidRPr="00D935E5" w:rsidTr="003A60CB">
        <w:trPr>
          <w:trHeight w:val="20"/>
        </w:trPr>
        <w:tc>
          <w:tcPr>
            <w:tcW w:w="4537" w:type="dxa"/>
          </w:tcPr>
          <w:p w:rsidR="00D943FA" w:rsidRPr="00251101" w:rsidRDefault="00D943FA" w:rsidP="000F5314">
            <w:pPr>
              <w:ind w:right="34"/>
              <w:jc w:val="both"/>
              <w:rPr>
                <w:rFonts w:ascii="Times New Roman" w:hAnsi="Times New Roman" w:cs="Times New Roman"/>
                <w:sz w:val="24"/>
                <w:szCs w:val="24"/>
              </w:rPr>
            </w:pPr>
            <w:r w:rsidRPr="00251101">
              <w:rPr>
                <w:rFonts w:ascii="Times New Roman" w:hAnsi="Times New Roman" w:cs="Times New Roman"/>
                <w:sz w:val="24"/>
                <w:szCs w:val="24"/>
              </w:rPr>
              <w:t xml:space="preserve">ОАО </w:t>
            </w:r>
            <w:r>
              <w:rPr>
                <w:rFonts w:ascii="Times New Roman" w:hAnsi="Times New Roman" w:cs="Times New Roman"/>
                <w:sz w:val="24"/>
                <w:szCs w:val="24"/>
              </w:rPr>
              <w:t>«</w:t>
            </w:r>
            <w:r w:rsidRPr="00251101">
              <w:rPr>
                <w:rFonts w:ascii="Times New Roman" w:hAnsi="Times New Roman" w:cs="Times New Roman"/>
                <w:sz w:val="24"/>
                <w:szCs w:val="24"/>
              </w:rPr>
              <w:t>Щучинский</w:t>
            </w:r>
            <w:r>
              <w:rPr>
                <w:rFonts w:ascii="Times New Roman" w:hAnsi="Times New Roman" w:cs="Times New Roman"/>
                <w:sz w:val="24"/>
                <w:szCs w:val="24"/>
              </w:rPr>
              <w:t xml:space="preserve"> завод «Автопровод»</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rPr>
              <w:t>JSC Shchuchin plant Avtoprovod</w:t>
            </w:r>
          </w:p>
        </w:tc>
      </w:tr>
      <w:tr w:rsidR="00D943FA" w:rsidRPr="00D935E5" w:rsidTr="003A60CB">
        <w:trPr>
          <w:trHeight w:val="20"/>
        </w:trPr>
        <w:tc>
          <w:tcPr>
            <w:tcW w:w="4537" w:type="dxa"/>
          </w:tcPr>
          <w:p w:rsidR="00D943FA" w:rsidRPr="004C62DF" w:rsidRDefault="00D943FA" w:rsidP="00F96EB6">
            <w:pPr>
              <w:ind w:right="34"/>
              <w:jc w:val="both"/>
              <w:rPr>
                <w:rFonts w:ascii="Times New Roman" w:hAnsi="Times New Roman" w:cs="Times New Roman"/>
                <w:b/>
                <w:sz w:val="24"/>
                <w:szCs w:val="24"/>
              </w:rPr>
            </w:pPr>
            <w:r w:rsidRPr="004C62DF">
              <w:rPr>
                <w:rFonts w:ascii="Times New Roman" w:hAnsi="Times New Roman" w:cs="Times New Roman"/>
                <w:b/>
                <w:sz w:val="24"/>
                <w:szCs w:val="24"/>
              </w:rPr>
              <w:t>Место реализации проекта</w:t>
            </w:r>
          </w:p>
        </w:tc>
        <w:tc>
          <w:tcPr>
            <w:tcW w:w="4896" w:type="dxa"/>
          </w:tcPr>
          <w:p w:rsidR="00D943FA" w:rsidRPr="00251101" w:rsidRDefault="00D943FA" w:rsidP="00F96EB6">
            <w:pPr>
              <w:ind w:right="34"/>
              <w:jc w:val="both"/>
              <w:rPr>
                <w:rFonts w:ascii="Times New Roman" w:hAnsi="Times New Roman" w:cs="Times New Roman"/>
                <w:b/>
                <w:sz w:val="24"/>
                <w:szCs w:val="24"/>
              </w:rPr>
            </w:pPr>
            <w:r w:rsidRPr="00251101">
              <w:rPr>
                <w:rFonts w:ascii="Times New Roman" w:hAnsi="Times New Roman" w:cs="Times New Roman"/>
                <w:b/>
                <w:sz w:val="24"/>
                <w:szCs w:val="24"/>
              </w:rPr>
              <w:t>Project location</w:t>
            </w:r>
          </w:p>
        </w:tc>
      </w:tr>
      <w:tr w:rsidR="00D943FA" w:rsidRPr="004C62DF" w:rsidTr="003A60CB">
        <w:trPr>
          <w:trHeight w:val="20"/>
        </w:trPr>
        <w:tc>
          <w:tcPr>
            <w:tcW w:w="4537" w:type="dxa"/>
          </w:tcPr>
          <w:p w:rsidR="00D943FA" w:rsidRPr="00B4402F" w:rsidRDefault="00D943FA" w:rsidP="00B4402F">
            <w:pPr>
              <w:ind w:right="34"/>
              <w:jc w:val="both"/>
              <w:rPr>
                <w:rFonts w:ascii="Times New Roman" w:hAnsi="Times New Roman" w:cs="Times New Roman"/>
                <w:sz w:val="24"/>
                <w:szCs w:val="24"/>
                <w:lang w:val="en-US"/>
              </w:rPr>
            </w:pPr>
            <w:r>
              <w:rPr>
                <w:rFonts w:ascii="Times New Roman" w:hAnsi="Times New Roman" w:cs="Times New Roman"/>
                <w:sz w:val="24"/>
                <w:szCs w:val="24"/>
              </w:rPr>
              <w:t>г. Щучин, Гродненская область</w:t>
            </w:r>
          </w:p>
        </w:tc>
        <w:tc>
          <w:tcPr>
            <w:tcW w:w="4896" w:type="dxa"/>
          </w:tcPr>
          <w:p w:rsidR="00D943FA" w:rsidRPr="004C62DF" w:rsidRDefault="00D943FA" w:rsidP="00B4402F">
            <w:pPr>
              <w:ind w:right="34"/>
              <w:jc w:val="both"/>
              <w:rPr>
                <w:rFonts w:ascii="Times New Roman" w:hAnsi="Times New Roman" w:cs="Times New Roman"/>
                <w:sz w:val="24"/>
                <w:szCs w:val="24"/>
              </w:rPr>
            </w:pPr>
            <w:r w:rsidRPr="00251101">
              <w:rPr>
                <w:rFonts w:ascii="Times New Roman" w:hAnsi="Times New Roman" w:cs="Times New Roman"/>
                <w:sz w:val="24"/>
                <w:szCs w:val="24"/>
                <w:lang w:val="en-US"/>
              </w:rPr>
              <w:t xml:space="preserve">Shchuchin, </w:t>
            </w:r>
            <w:smartTag w:uri="urn:schemas-microsoft-com:office:smarttags" w:element="City">
              <w:smartTag w:uri="urn:schemas-microsoft-com:office:smarttags" w:element="place">
                <w:r w:rsidRPr="00251101">
                  <w:rPr>
                    <w:rFonts w:ascii="Times New Roman" w:hAnsi="Times New Roman" w:cs="Times New Roman"/>
                    <w:sz w:val="24"/>
                    <w:szCs w:val="24"/>
                    <w:lang w:val="en-US"/>
                  </w:rPr>
                  <w:t>Grodn</w:t>
                </w:r>
                <w:r>
                  <w:rPr>
                    <w:rFonts w:ascii="Times New Roman" w:hAnsi="Times New Roman" w:cs="Times New Roman"/>
                    <w:sz w:val="24"/>
                    <w:szCs w:val="24"/>
                    <w:lang w:val="en-US"/>
                  </w:rPr>
                  <w:t>o</w:t>
                </w:r>
              </w:smartTag>
            </w:smartTag>
            <w:r w:rsidRPr="00251101">
              <w:rPr>
                <w:rFonts w:ascii="Times New Roman" w:hAnsi="Times New Roman" w:cs="Times New Roman"/>
                <w:sz w:val="24"/>
                <w:szCs w:val="24"/>
                <w:lang w:val="en-US"/>
              </w:rPr>
              <w:t xml:space="preserve"> </w:t>
            </w:r>
            <w:r>
              <w:rPr>
                <w:rFonts w:ascii="Times New Roman" w:hAnsi="Times New Roman" w:cs="Times New Roman"/>
                <w:sz w:val="24"/>
                <w:szCs w:val="24"/>
                <w:lang w:val="en-US"/>
              </w:rPr>
              <w:t>region</w:t>
            </w:r>
          </w:p>
        </w:tc>
      </w:tr>
      <w:tr w:rsidR="00D943FA" w:rsidRPr="00340FA4" w:rsidTr="003A60CB">
        <w:trPr>
          <w:trHeight w:val="20"/>
        </w:trPr>
        <w:tc>
          <w:tcPr>
            <w:tcW w:w="4537" w:type="dxa"/>
          </w:tcPr>
          <w:p w:rsidR="00D943FA" w:rsidRPr="008F4BDC" w:rsidRDefault="00D943FA" w:rsidP="00F96EB6">
            <w:pPr>
              <w:ind w:right="34"/>
              <w:jc w:val="both"/>
              <w:rPr>
                <w:rFonts w:ascii="Times New Roman" w:hAnsi="Times New Roman" w:cs="Times New Roman"/>
                <w:b/>
                <w:sz w:val="24"/>
                <w:szCs w:val="24"/>
              </w:rPr>
            </w:pPr>
            <w:r w:rsidRPr="008F4BDC">
              <w:rPr>
                <w:rFonts w:ascii="Times New Roman" w:hAnsi="Times New Roman" w:cs="Times New Roman"/>
                <w:b/>
                <w:sz w:val="24"/>
                <w:szCs w:val="24"/>
              </w:rPr>
              <w:t>Форма участия инвестора</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b/>
                <w:sz w:val="24"/>
                <w:szCs w:val="24"/>
                <w:shd w:val="clear" w:color="auto" w:fill="FFFFFF"/>
                <w:lang w:val="en-US"/>
              </w:rPr>
              <w:t>Form of participation of the investor</w:t>
            </w:r>
          </w:p>
        </w:tc>
      </w:tr>
      <w:tr w:rsidR="00D943FA" w:rsidRPr="00340FA4" w:rsidTr="003A60CB">
        <w:trPr>
          <w:trHeight w:val="20"/>
        </w:trPr>
        <w:tc>
          <w:tcPr>
            <w:tcW w:w="4537" w:type="dxa"/>
          </w:tcPr>
          <w:p w:rsidR="00D943FA" w:rsidRPr="000F5314" w:rsidRDefault="00D943FA" w:rsidP="00B844CA">
            <w:pPr>
              <w:ind w:right="34"/>
              <w:jc w:val="both"/>
              <w:rPr>
                <w:rFonts w:ascii="Times New Roman" w:hAnsi="Times New Roman" w:cs="Times New Roman"/>
                <w:sz w:val="24"/>
                <w:szCs w:val="24"/>
              </w:rPr>
            </w:pPr>
            <w:r w:rsidRPr="00251101">
              <w:rPr>
                <w:rFonts w:ascii="Times New Roman" w:hAnsi="Times New Roman" w:cs="Times New Roman"/>
                <w:sz w:val="24"/>
                <w:szCs w:val="24"/>
              </w:rPr>
              <w:t>В связи с тем, что 75 % акц</w:t>
            </w:r>
            <w:r>
              <w:rPr>
                <w:rFonts w:ascii="Times New Roman" w:hAnsi="Times New Roman" w:cs="Times New Roman"/>
                <w:sz w:val="24"/>
                <w:szCs w:val="24"/>
              </w:rPr>
              <w:t>ий предприятия принадлежит ОАО «</w:t>
            </w:r>
            <w:r w:rsidRPr="00251101">
              <w:rPr>
                <w:rFonts w:ascii="Times New Roman" w:hAnsi="Times New Roman" w:cs="Times New Roman"/>
                <w:sz w:val="24"/>
                <w:szCs w:val="24"/>
              </w:rPr>
              <w:t>БАТЭ</w:t>
            </w:r>
            <w:r>
              <w:rPr>
                <w:rFonts w:ascii="Times New Roman" w:hAnsi="Times New Roman" w:cs="Times New Roman"/>
                <w:sz w:val="24"/>
                <w:szCs w:val="24"/>
              </w:rPr>
              <w:t>»</w:t>
            </w:r>
            <w:r w:rsidRPr="00251101">
              <w:rPr>
                <w:rFonts w:ascii="Times New Roman" w:hAnsi="Times New Roman" w:cs="Times New Roman"/>
                <w:sz w:val="24"/>
                <w:szCs w:val="24"/>
              </w:rPr>
              <w:t xml:space="preserve"> управляю</w:t>
            </w:r>
            <w:r>
              <w:rPr>
                <w:rFonts w:ascii="Times New Roman" w:hAnsi="Times New Roman" w:cs="Times New Roman"/>
                <w:sz w:val="24"/>
                <w:szCs w:val="24"/>
              </w:rPr>
              <w:t>щая компания холдинга «Автокомпо</w:t>
            </w:r>
            <w:r w:rsidRPr="00251101">
              <w:rPr>
                <w:rFonts w:ascii="Times New Roman" w:hAnsi="Times New Roman" w:cs="Times New Roman"/>
                <w:sz w:val="24"/>
                <w:szCs w:val="24"/>
              </w:rPr>
              <w:t>ненты</w:t>
            </w:r>
            <w:r>
              <w:rPr>
                <w:rFonts w:ascii="Times New Roman" w:hAnsi="Times New Roman" w:cs="Times New Roman"/>
                <w:sz w:val="24"/>
                <w:szCs w:val="24"/>
              </w:rPr>
              <w:t>»</w:t>
            </w:r>
            <w:r w:rsidRPr="00251101">
              <w:rPr>
                <w:rFonts w:ascii="Times New Roman" w:hAnsi="Times New Roman" w:cs="Times New Roman"/>
                <w:sz w:val="24"/>
                <w:szCs w:val="24"/>
              </w:rPr>
              <w:t>, форма участия инвестора в проекте будет определена в результате переговоров</w:t>
            </w:r>
            <w:r w:rsidRPr="000F5314">
              <w:rPr>
                <w:rFonts w:ascii="Times New Roman" w:hAnsi="Times New Roman" w:cs="Times New Roman"/>
                <w:sz w:val="24"/>
                <w:szCs w:val="24"/>
              </w:rPr>
              <w:t>.</w:t>
            </w:r>
          </w:p>
        </w:tc>
        <w:tc>
          <w:tcPr>
            <w:tcW w:w="4896" w:type="dxa"/>
          </w:tcPr>
          <w:p w:rsidR="00D943FA" w:rsidRPr="00251101" w:rsidRDefault="00D943FA" w:rsidP="008F4BDC">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75</w:t>
            </w:r>
            <w:r w:rsidRPr="008F4BDC">
              <w:rPr>
                <w:rFonts w:ascii="Times New Roman" w:hAnsi="Times New Roman" w:cs="Times New Roman"/>
                <w:sz w:val="24"/>
                <w:szCs w:val="24"/>
                <w:lang w:val="en-US"/>
              </w:rPr>
              <w:t xml:space="preserve"> </w:t>
            </w:r>
            <w:r w:rsidRPr="00251101">
              <w:rPr>
                <w:rFonts w:ascii="Times New Roman" w:hAnsi="Times New Roman" w:cs="Times New Roman"/>
                <w:sz w:val="24"/>
                <w:szCs w:val="24"/>
                <w:lang w:val="en-US"/>
              </w:rPr>
              <w:t xml:space="preserve">% of the shares of the enterprise belong to JSC </w:t>
            </w:r>
            <w:hyperlink r:id="rId5" w:history="1">
              <w:r w:rsidRPr="00251101">
                <w:rPr>
                  <w:rFonts w:ascii="Times New Roman" w:hAnsi="Times New Roman" w:cs="Times New Roman"/>
                  <w:sz w:val="24"/>
                  <w:szCs w:val="24"/>
                  <w:lang w:val="en-US"/>
                </w:rPr>
                <w:t>BATE</w:t>
              </w:r>
            </w:hyperlink>
            <w:r w:rsidRPr="00251101">
              <w:rPr>
                <w:rFonts w:ascii="Times New Roman" w:hAnsi="Times New Roman" w:cs="Times New Roman"/>
                <w:sz w:val="24"/>
                <w:szCs w:val="24"/>
                <w:lang w:val="en-US"/>
              </w:rPr>
              <w:t>, Managing Company of the Holding Automotive components. The form of participation</w:t>
            </w:r>
            <w:r>
              <w:rPr>
                <w:rFonts w:ascii="Times New Roman" w:hAnsi="Times New Roman" w:cs="Times New Roman"/>
                <w:sz w:val="24"/>
                <w:szCs w:val="24"/>
                <w:lang w:val="en-US"/>
              </w:rPr>
              <w:t xml:space="preserve"> of the investor in the project shall be determined during </w:t>
            </w:r>
            <w:r w:rsidRPr="00251101">
              <w:rPr>
                <w:rFonts w:ascii="Times New Roman" w:hAnsi="Times New Roman" w:cs="Times New Roman"/>
                <w:sz w:val="24"/>
                <w:szCs w:val="24"/>
                <w:lang w:val="en-US"/>
              </w:rPr>
              <w:t>negotiations.</w:t>
            </w:r>
          </w:p>
        </w:tc>
      </w:tr>
      <w:tr w:rsidR="00D943FA" w:rsidRPr="00D935E5" w:rsidTr="003A60CB">
        <w:trPr>
          <w:trHeight w:val="20"/>
        </w:trPr>
        <w:tc>
          <w:tcPr>
            <w:tcW w:w="4537" w:type="dxa"/>
          </w:tcPr>
          <w:p w:rsidR="00D943FA" w:rsidRPr="0089787D" w:rsidRDefault="00D943FA" w:rsidP="00F96EB6">
            <w:pPr>
              <w:ind w:right="34"/>
              <w:jc w:val="both"/>
              <w:rPr>
                <w:rFonts w:ascii="Times New Roman" w:hAnsi="Times New Roman" w:cs="Times New Roman"/>
                <w:b/>
                <w:sz w:val="24"/>
                <w:szCs w:val="24"/>
              </w:rPr>
            </w:pPr>
            <w:r w:rsidRPr="0089787D">
              <w:rPr>
                <w:rFonts w:ascii="Times New Roman" w:hAnsi="Times New Roman" w:cs="Times New Roman"/>
                <w:b/>
                <w:sz w:val="24"/>
                <w:szCs w:val="24"/>
              </w:rPr>
              <w:t>Концепция проекта</w:t>
            </w:r>
          </w:p>
        </w:tc>
        <w:tc>
          <w:tcPr>
            <w:tcW w:w="4896" w:type="dxa"/>
          </w:tcPr>
          <w:p w:rsidR="00D943FA" w:rsidRPr="00251101" w:rsidRDefault="00D943FA" w:rsidP="00F96EB6">
            <w:pPr>
              <w:ind w:right="34"/>
              <w:jc w:val="both"/>
              <w:rPr>
                <w:rFonts w:ascii="Times New Roman" w:hAnsi="Times New Roman" w:cs="Times New Roman"/>
                <w:b/>
                <w:sz w:val="24"/>
                <w:szCs w:val="24"/>
                <w:lang w:val="en-US"/>
              </w:rPr>
            </w:pPr>
            <w:r w:rsidRPr="00251101">
              <w:rPr>
                <w:rFonts w:ascii="Times New Roman" w:hAnsi="Times New Roman" w:cs="Times New Roman"/>
                <w:b/>
                <w:sz w:val="24"/>
                <w:szCs w:val="24"/>
                <w:lang w:val="en-US"/>
              </w:rPr>
              <w:t>Project concept</w:t>
            </w:r>
          </w:p>
        </w:tc>
      </w:tr>
      <w:tr w:rsidR="00D943FA" w:rsidRPr="00340FA4" w:rsidTr="003A60CB">
        <w:trPr>
          <w:trHeight w:val="20"/>
        </w:trPr>
        <w:tc>
          <w:tcPr>
            <w:tcW w:w="4537" w:type="dxa"/>
          </w:tcPr>
          <w:p w:rsidR="00D943FA" w:rsidRPr="00251101" w:rsidRDefault="00D943FA" w:rsidP="00B4592F">
            <w:pPr>
              <w:ind w:right="34"/>
              <w:jc w:val="both"/>
              <w:rPr>
                <w:rFonts w:ascii="Times New Roman" w:hAnsi="Times New Roman" w:cs="Times New Roman"/>
                <w:sz w:val="24"/>
                <w:szCs w:val="24"/>
              </w:rPr>
            </w:pPr>
            <w:r w:rsidRPr="00251101">
              <w:rPr>
                <w:rFonts w:ascii="Times New Roman" w:hAnsi="Times New Roman" w:cs="Times New Roman"/>
                <w:sz w:val="24"/>
                <w:szCs w:val="24"/>
              </w:rPr>
              <w:t xml:space="preserve">Целью проекта является освоение новых для Республики Беларусь технологий переработки и производства  кремнийорганических резин, на базе этого – производство огнестойких кабелей (силовые кабели, кабели монтажные, контроля и управления, кабели противопожарной защиты), а также модернизация и обновление существующего оборудования с целью увеличения производительности труда, улучшения условий труда, качества продукции. Предприятие за время реализации планирует освоить серийное производство новых кабельных изделий. Данная продукция экспортоориентирована и будет реализовываться за рубежом. Большинство из планируемых к освоению кабельных изделий в Республике Беларусь не производятся.   </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The aim of the project is to develop new for Belarus processing technologies and production of silico</w:t>
            </w:r>
            <w:r>
              <w:rPr>
                <w:rFonts w:ascii="Times New Roman" w:hAnsi="Times New Roman" w:cs="Times New Roman"/>
                <w:sz w:val="24"/>
                <w:szCs w:val="24"/>
                <w:lang w:val="en-US"/>
              </w:rPr>
              <w:t>ne rubber</w:t>
            </w:r>
            <w:r w:rsidRPr="00251101">
              <w:rPr>
                <w:rFonts w:ascii="Times New Roman" w:hAnsi="Times New Roman" w:cs="Times New Roman"/>
                <w:sz w:val="24"/>
                <w:szCs w:val="24"/>
                <w:lang w:val="en-US"/>
              </w:rPr>
              <w:t xml:space="preserve"> on the basis of which to create production of fire-resistant cables (power cables, installation, monitoring and control cables, fire protection cables), as well as to modernize and renew existing equipment in order to increase productivity, improve working conditions, production quality. The company during the project implementation plans to start mass production of new cable products. These products are export-oriented and will be sold abroad. Most of the planned cable products are not produced in the </w:t>
            </w:r>
            <w:smartTag w:uri="urn:schemas-microsoft-com:office:smarttags" w:element="PlaceType">
              <w:smartTag w:uri="urn:schemas-microsoft-com:office:smarttags" w:element="place">
                <w:r w:rsidRPr="00251101">
                  <w:rPr>
                    <w:rFonts w:ascii="Times New Roman" w:hAnsi="Times New Roman" w:cs="Times New Roman"/>
                    <w:sz w:val="24"/>
                    <w:szCs w:val="24"/>
                    <w:lang w:val="en-US"/>
                  </w:rPr>
                  <w:t>Republic</w:t>
                </w:r>
              </w:smartTag>
              <w:r w:rsidRPr="00251101">
                <w:rPr>
                  <w:rFonts w:ascii="Times New Roman" w:hAnsi="Times New Roman" w:cs="Times New Roman"/>
                  <w:sz w:val="24"/>
                  <w:szCs w:val="24"/>
                  <w:lang w:val="en-US"/>
                </w:rPr>
                <w:t xml:space="preserve"> of </w:t>
              </w:r>
              <w:smartTag w:uri="urn:schemas-microsoft-com:office:smarttags" w:element="PlaceName">
                <w:r w:rsidRPr="00251101">
                  <w:rPr>
                    <w:rFonts w:ascii="Times New Roman" w:hAnsi="Times New Roman" w:cs="Times New Roman"/>
                    <w:sz w:val="24"/>
                    <w:szCs w:val="24"/>
                    <w:lang w:val="en-US"/>
                  </w:rPr>
                  <w:t>Belarus</w:t>
                </w:r>
              </w:smartTag>
            </w:smartTag>
            <w:r w:rsidRPr="00251101">
              <w:rPr>
                <w:rFonts w:ascii="Times New Roman" w:hAnsi="Times New Roman" w:cs="Times New Roman"/>
                <w:sz w:val="24"/>
                <w:szCs w:val="24"/>
                <w:lang w:val="en-US"/>
              </w:rPr>
              <w:t>.</w:t>
            </w:r>
          </w:p>
          <w:p w:rsidR="00D943FA" w:rsidRPr="00251101" w:rsidRDefault="00D943FA" w:rsidP="00F96EB6">
            <w:pPr>
              <w:ind w:right="34"/>
              <w:jc w:val="both"/>
              <w:rPr>
                <w:rFonts w:ascii="Times New Roman" w:hAnsi="Times New Roman" w:cs="Times New Roman"/>
                <w:sz w:val="24"/>
                <w:szCs w:val="24"/>
                <w:lang w:val="en-US"/>
              </w:rPr>
            </w:pPr>
          </w:p>
        </w:tc>
      </w:tr>
      <w:tr w:rsidR="00D943FA" w:rsidRPr="00373876" w:rsidTr="003A60CB">
        <w:trPr>
          <w:trHeight w:val="20"/>
        </w:trPr>
        <w:tc>
          <w:tcPr>
            <w:tcW w:w="4537" w:type="dxa"/>
          </w:tcPr>
          <w:p w:rsidR="00D943FA" w:rsidRPr="0089787D" w:rsidRDefault="00D943FA" w:rsidP="00F96EB6">
            <w:pPr>
              <w:ind w:right="34"/>
              <w:jc w:val="both"/>
              <w:rPr>
                <w:rFonts w:ascii="Times New Roman" w:hAnsi="Times New Roman" w:cs="Times New Roman"/>
                <w:b/>
                <w:sz w:val="24"/>
                <w:szCs w:val="24"/>
              </w:rPr>
            </w:pPr>
            <w:r w:rsidRPr="0089787D">
              <w:rPr>
                <w:rFonts w:ascii="Times New Roman" w:hAnsi="Times New Roman" w:cs="Times New Roman"/>
                <w:b/>
                <w:sz w:val="24"/>
                <w:szCs w:val="24"/>
              </w:rPr>
              <w:t>Период реализации проекта, лет</w:t>
            </w:r>
          </w:p>
        </w:tc>
        <w:tc>
          <w:tcPr>
            <w:tcW w:w="4896" w:type="dxa"/>
          </w:tcPr>
          <w:p w:rsidR="00D943FA" w:rsidRPr="00251101" w:rsidRDefault="00D943FA" w:rsidP="00F96EB6">
            <w:pPr>
              <w:ind w:right="34"/>
              <w:jc w:val="both"/>
              <w:rPr>
                <w:rFonts w:ascii="Times New Roman" w:hAnsi="Times New Roman" w:cs="Times New Roman"/>
                <w:b/>
                <w:sz w:val="24"/>
                <w:szCs w:val="24"/>
                <w:lang w:val="en-US"/>
              </w:rPr>
            </w:pPr>
            <w:r w:rsidRPr="000E0281">
              <w:rPr>
                <w:rFonts w:ascii="Times New Roman" w:hAnsi="Times New Roman"/>
                <w:b/>
                <w:sz w:val="24"/>
                <w:szCs w:val="24"/>
                <w:shd w:val="clear" w:color="auto" w:fill="FFFFFF"/>
                <w:lang w:val="en-US"/>
              </w:rPr>
              <w:t>Project implementation period, years</w:t>
            </w:r>
          </w:p>
        </w:tc>
      </w:tr>
      <w:tr w:rsidR="00D943FA" w:rsidRPr="00D935E5" w:rsidTr="003A60CB">
        <w:trPr>
          <w:trHeight w:val="20"/>
        </w:trPr>
        <w:tc>
          <w:tcPr>
            <w:tcW w:w="4537"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 xml:space="preserve">2016-2020 (5 </w:t>
            </w:r>
            <w:r w:rsidRPr="00251101">
              <w:rPr>
                <w:rFonts w:ascii="Times New Roman" w:hAnsi="Times New Roman" w:cs="Times New Roman"/>
                <w:sz w:val="24"/>
                <w:szCs w:val="24"/>
              </w:rPr>
              <w:t>лет</w:t>
            </w:r>
            <w:r w:rsidRPr="00251101">
              <w:rPr>
                <w:rFonts w:ascii="Times New Roman" w:hAnsi="Times New Roman" w:cs="Times New Roman"/>
                <w:sz w:val="24"/>
                <w:szCs w:val="24"/>
                <w:lang w:val="en-US"/>
              </w:rPr>
              <w:t>)</w:t>
            </w:r>
          </w:p>
        </w:tc>
        <w:tc>
          <w:tcPr>
            <w:tcW w:w="4896"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lang w:val="en-US"/>
              </w:rPr>
              <w:t>2016-2020 (5 years)</w:t>
            </w:r>
          </w:p>
        </w:tc>
      </w:tr>
      <w:tr w:rsidR="00D943FA" w:rsidRPr="00340FA4" w:rsidTr="003A60CB">
        <w:trPr>
          <w:trHeight w:val="20"/>
        </w:trPr>
        <w:tc>
          <w:tcPr>
            <w:tcW w:w="4537" w:type="dxa"/>
          </w:tcPr>
          <w:p w:rsidR="00D943FA" w:rsidRPr="0089787D" w:rsidRDefault="00D943FA" w:rsidP="00F96EB6">
            <w:pPr>
              <w:ind w:right="34"/>
              <w:jc w:val="both"/>
              <w:rPr>
                <w:rFonts w:ascii="Times New Roman" w:hAnsi="Times New Roman" w:cs="Times New Roman"/>
                <w:b/>
                <w:sz w:val="24"/>
                <w:szCs w:val="24"/>
              </w:rPr>
            </w:pPr>
            <w:r w:rsidRPr="0089787D">
              <w:rPr>
                <w:rFonts w:ascii="Times New Roman" w:hAnsi="Times New Roman" w:cs="Times New Roman"/>
                <w:b/>
                <w:sz w:val="24"/>
                <w:szCs w:val="24"/>
              </w:rPr>
              <w:t>Текущая стадия проекта</w:t>
            </w:r>
          </w:p>
        </w:tc>
        <w:tc>
          <w:tcPr>
            <w:tcW w:w="4896" w:type="dxa"/>
          </w:tcPr>
          <w:p w:rsidR="00D943FA" w:rsidRPr="00251101" w:rsidRDefault="00D943FA" w:rsidP="00F96EB6">
            <w:pPr>
              <w:ind w:right="34"/>
              <w:jc w:val="both"/>
              <w:rPr>
                <w:rFonts w:ascii="Times New Roman" w:hAnsi="Times New Roman" w:cs="Times New Roman"/>
                <w:b/>
                <w:sz w:val="24"/>
                <w:szCs w:val="24"/>
                <w:lang w:val="en-US"/>
              </w:rPr>
            </w:pPr>
            <w:r w:rsidRPr="00251101">
              <w:rPr>
                <w:rFonts w:ascii="Times New Roman" w:hAnsi="Times New Roman" w:cs="Times New Roman"/>
                <w:b/>
                <w:sz w:val="24"/>
                <w:szCs w:val="24"/>
                <w:lang w:val="en-US"/>
              </w:rPr>
              <w:t>Current stage of the project</w:t>
            </w:r>
          </w:p>
        </w:tc>
      </w:tr>
      <w:tr w:rsidR="00D943FA" w:rsidRPr="00340FA4" w:rsidTr="003A60CB">
        <w:trPr>
          <w:trHeight w:val="20"/>
        </w:trPr>
        <w:tc>
          <w:tcPr>
            <w:tcW w:w="4537" w:type="dxa"/>
          </w:tcPr>
          <w:p w:rsidR="00D943FA" w:rsidRPr="000F5314"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Бизнес-план разработан в июле 2015 года, проведены конкурсы и заключены контракты на 4 вида оборудования</w:t>
            </w:r>
            <w:r w:rsidRPr="000F5314">
              <w:rPr>
                <w:rFonts w:ascii="Times New Roman" w:hAnsi="Times New Roman" w:cs="Times New Roman"/>
                <w:sz w:val="24"/>
                <w:szCs w:val="24"/>
              </w:rPr>
              <w:t>.</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The business plan was designed in 2015, competitions were held and contracts for 4 types of equipment were concluded.</w:t>
            </w:r>
          </w:p>
        </w:tc>
      </w:tr>
      <w:tr w:rsidR="00D943FA" w:rsidRPr="00D935E5" w:rsidTr="003A60CB">
        <w:trPr>
          <w:trHeight w:val="20"/>
        </w:trPr>
        <w:tc>
          <w:tcPr>
            <w:tcW w:w="4537" w:type="dxa"/>
          </w:tcPr>
          <w:p w:rsidR="00D943FA" w:rsidRPr="0089787D" w:rsidRDefault="00D943FA" w:rsidP="00F96EB6">
            <w:pPr>
              <w:ind w:right="34"/>
              <w:jc w:val="both"/>
              <w:rPr>
                <w:rFonts w:ascii="Times New Roman" w:hAnsi="Times New Roman" w:cs="Times New Roman"/>
                <w:b/>
                <w:sz w:val="24"/>
                <w:szCs w:val="24"/>
              </w:rPr>
            </w:pPr>
            <w:r w:rsidRPr="0089787D">
              <w:rPr>
                <w:rFonts w:ascii="Times New Roman" w:hAnsi="Times New Roman" w:cs="Times New Roman"/>
                <w:b/>
                <w:sz w:val="24"/>
                <w:szCs w:val="24"/>
              </w:rPr>
              <w:t>Краткий обзор продукта (технологии, услуги)</w:t>
            </w:r>
          </w:p>
        </w:tc>
        <w:tc>
          <w:tcPr>
            <w:tcW w:w="4896" w:type="dxa"/>
          </w:tcPr>
          <w:p w:rsidR="00D943FA" w:rsidRPr="00251101" w:rsidRDefault="00D943FA" w:rsidP="00F96EB6">
            <w:pPr>
              <w:ind w:right="34"/>
              <w:jc w:val="both"/>
              <w:rPr>
                <w:rFonts w:ascii="Times New Roman" w:hAnsi="Times New Roman" w:cs="Times New Roman"/>
                <w:b/>
                <w:sz w:val="24"/>
                <w:szCs w:val="24"/>
              </w:rPr>
            </w:pPr>
            <w:r w:rsidRPr="00251101">
              <w:rPr>
                <w:rFonts w:ascii="Times New Roman" w:hAnsi="Times New Roman" w:cs="Times New Roman"/>
                <w:b/>
                <w:sz w:val="24"/>
                <w:szCs w:val="24"/>
              </w:rPr>
              <w:t>Product (technology, service) overview</w:t>
            </w:r>
          </w:p>
        </w:tc>
      </w:tr>
      <w:tr w:rsidR="00D943FA" w:rsidRPr="00340FA4" w:rsidTr="003A60CB">
        <w:trPr>
          <w:trHeight w:val="20"/>
        </w:trPr>
        <w:tc>
          <w:tcPr>
            <w:tcW w:w="4537"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 xml:space="preserve">Предприятие планирует освоить серийное производство новых кабельных изделий: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 xml:space="preserve">огнестойкие кабели для систем </w:t>
            </w:r>
            <w:r>
              <w:rPr>
                <w:rFonts w:ascii="Times New Roman" w:hAnsi="Times New Roman" w:cs="Times New Roman"/>
                <w:sz w:val="24"/>
                <w:szCs w:val="24"/>
              </w:rPr>
              <w:t>противопожарной защиты</w:t>
            </w:r>
            <w:r w:rsidRPr="0071166D">
              <w:rPr>
                <w:rFonts w:ascii="Times New Roman" w:hAnsi="Times New Roman" w:cs="Times New Roman"/>
                <w:sz w:val="24"/>
                <w:szCs w:val="24"/>
              </w:rPr>
              <w:t>;</w:t>
            </w:r>
            <w:r w:rsidRPr="003A60CB">
              <w:rPr>
                <w:rFonts w:ascii="Times New Roman" w:hAnsi="Times New Roman" w:cs="Times New Roman"/>
                <w:sz w:val="24"/>
                <w:szCs w:val="24"/>
              </w:rPr>
              <w:t xml:space="preserve"> </w:t>
            </w:r>
          </w:p>
          <w:p w:rsidR="00D943FA" w:rsidRPr="0071166D"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огнестойкие монтажные кабели и кабели контроля и управления</w:t>
            </w:r>
            <w:r w:rsidRPr="0071166D">
              <w:rPr>
                <w:rFonts w:ascii="Times New Roman" w:hAnsi="Times New Roman" w:cs="Times New Roman"/>
                <w:sz w:val="24"/>
                <w:szCs w:val="24"/>
              </w:rPr>
              <w:t>;</w:t>
            </w:r>
            <w:r w:rsidRPr="003A60CB">
              <w:rPr>
                <w:rFonts w:ascii="Times New Roman" w:hAnsi="Times New Roman" w:cs="Times New Roman"/>
                <w:sz w:val="24"/>
                <w:szCs w:val="24"/>
              </w:rPr>
              <w:t xml:space="preserve">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lang w:val="en-US"/>
              </w:rPr>
            </w:pPr>
            <w:r>
              <w:rPr>
                <w:rFonts w:ascii="Times New Roman" w:hAnsi="Times New Roman" w:cs="Times New Roman"/>
                <w:sz w:val="24"/>
                <w:szCs w:val="24"/>
              </w:rPr>
              <w:t>огнестойкие силовые кабели</w:t>
            </w:r>
            <w:r w:rsidRPr="0071166D">
              <w:rPr>
                <w:rFonts w:ascii="Times New Roman" w:hAnsi="Times New Roman" w:cs="Times New Roman"/>
                <w:sz w:val="24"/>
                <w:szCs w:val="24"/>
                <w:lang w:val="en-US"/>
              </w:rPr>
              <w:t>;</w:t>
            </w:r>
            <w:r w:rsidRPr="003A60CB">
              <w:rPr>
                <w:rFonts w:ascii="Times New Roman" w:hAnsi="Times New Roman" w:cs="Times New Roman"/>
                <w:sz w:val="24"/>
                <w:szCs w:val="24"/>
              </w:rPr>
              <w:t xml:space="preserve">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lang w:val="en-US"/>
              </w:rPr>
            </w:pPr>
            <w:r>
              <w:rPr>
                <w:rFonts w:ascii="Times New Roman" w:hAnsi="Times New Roman" w:cs="Times New Roman"/>
                <w:sz w:val="24"/>
                <w:szCs w:val="24"/>
              </w:rPr>
              <w:t>огнестойкие контрольные кабели</w:t>
            </w:r>
            <w:r w:rsidRPr="0071166D">
              <w:rPr>
                <w:rFonts w:ascii="Times New Roman" w:hAnsi="Times New Roman" w:cs="Times New Roman"/>
                <w:sz w:val="24"/>
                <w:szCs w:val="24"/>
                <w:lang w:val="en-US"/>
              </w:rPr>
              <w:t>;</w:t>
            </w:r>
          </w:p>
          <w:p w:rsidR="00D943FA" w:rsidRPr="0071166D"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кабели силовые и контрольные огнестойкие с изоляцией из полимерных композиций не содержащих галогенов марок ППГнг(А)-FRHF, ППГЭнг(А)-FRHF, КППГнг(А)-FRHF</w:t>
            </w:r>
            <w:r>
              <w:rPr>
                <w:rFonts w:ascii="Times New Roman" w:hAnsi="Times New Roman" w:cs="Times New Roman"/>
                <w:sz w:val="24"/>
                <w:szCs w:val="24"/>
              </w:rPr>
              <w:t>, КППГЭнг(А)-FRHF</w:t>
            </w:r>
            <w:r w:rsidRPr="0071166D">
              <w:rPr>
                <w:rFonts w:ascii="Times New Roman" w:hAnsi="Times New Roman" w:cs="Times New Roman"/>
                <w:sz w:val="24"/>
                <w:szCs w:val="24"/>
              </w:rPr>
              <w:t>;</w:t>
            </w:r>
            <w:r w:rsidRPr="003A60CB">
              <w:rPr>
                <w:rFonts w:ascii="Times New Roman" w:hAnsi="Times New Roman" w:cs="Times New Roman"/>
                <w:sz w:val="24"/>
                <w:szCs w:val="24"/>
              </w:rPr>
              <w:t xml:space="preserve">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высоковольтные нагревостойкие кабели с температурой эксплуатации до 180 °С;</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 xml:space="preserve">провода с полиэтиленовой изоляционно-защитной оболочкой для полевой связи;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lang w:val="en-US"/>
              </w:rPr>
            </w:pPr>
            <w:r w:rsidRPr="003A60CB">
              <w:rPr>
                <w:rFonts w:ascii="Times New Roman" w:hAnsi="Times New Roman" w:cs="Times New Roman"/>
                <w:sz w:val="24"/>
                <w:szCs w:val="24"/>
              </w:rPr>
              <w:t>провода саперные</w:t>
            </w:r>
            <w:r w:rsidRPr="0071166D">
              <w:rPr>
                <w:rFonts w:ascii="Times New Roman" w:hAnsi="Times New Roman" w:cs="Times New Roman"/>
                <w:sz w:val="24"/>
                <w:szCs w:val="24"/>
                <w:lang w:val="en-US"/>
              </w:rPr>
              <w:t>;</w:t>
            </w:r>
            <w:r w:rsidRPr="003A60CB">
              <w:rPr>
                <w:rFonts w:ascii="Times New Roman" w:hAnsi="Times New Roman" w:cs="Times New Roman"/>
                <w:sz w:val="24"/>
                <w:szCs w:val="24"/>
              </w:rPr>
              <w:t xml:space="preserve">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 xml:space="preserve">кабели управления КУПВ, КУПВ-П; </w:t>
            </w:r>
          </w:p>
          <w:p w:rsidR="00D943FA" w:rsidRPr="003A60CB"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 xml:space="preserve">провода для автомобильной техники с изоляцией устойчивой к нагреву до 200 °С; </w:t>
            </w:r>
          </w:p>
          <w:p w:rsidR="00D943FA" w:rsidRPr="00251101" w:rsidRDefault="00D943FA" w:rsidP="003A60CB">
            <w:pPr>
              <w:pStyle w:val="ListParagraph"/>
              <w:numPr>
                <w:ilvl w:val="0"/>
                <w:numId w:val="3"/>
              </w:numPr>
              <w:tabs>
                <w:tab w:val="left" w:pos="459"/>
              </w:tabs>
              <w:ind w:left="34" w:right="34" w:firstLine="0"/>
              <w:jc w:val="both"/>
              <w:rPr>
                <w:rFonts w:ascii="Times New Roman" w:hAnsi="Times New Roman" w:cs="Times New Roman"/>
                <w:sz w:val="24"/>
                <w:szCs w:val="24"/>
              </w:rPr>
            </w:pPr>
            <w:r w:rsidRPr="003A60CB">
              <w:rPr>
                <w:rFonts w:ascii="Times New Roman" w:hAnsi="Times New Roman" w:cs="Times New Roman"/>
                <w:sz w:val="24"/>
                <w:szCs w:val="24"/>
              </w:rPr>
              <w:t>жгуты проводов для сельскохозяйственной, автотракторной и мототехники.</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The company plans to develop mass production of new cable products:</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 xml:space="preserve">Fire resistant cables for fire protection systems; </w:t>
            </w:r>
          </w:p>
          <w:p w:rsidR="00D943FA" w:rsidRPr="00AF1416"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 xml:space="preserve">Flame resistant installation cables and cables for monitoring and control; </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rPr>
            </w:pPr>
            <w:r w:rsidRPr="0071166D">
              <w:rPr>
                <w:rFonts w:ascii="Times New Roman" w:hAnsi="Times New Roman" w:cs="Times New Roman"/>
                <w:sz w:val="24"/>
                <w:szCs w:val="24"/>
                <w:lang w:val="en-US"/>
              </w:rPr>
              <w:t>Fire-resistant power cables;</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rPr>
            </w:pPr>
            <w:r w:rsidRPr="0071166D">
              <w:rPr>
                <w:rFonts w:ascii="Times New Roman" w:hAnsi="Times New Roman" w:cs="Times New Roman"/>
                <w:sz w:val="24"/>
                <w:szCs w:val="24"/>
                <w:lang w:val="en-US"/>
              </w:rPr>
              <w:t xml:space="preserve">Fire-resistant control cables; </w:t>
            </w:r>
          </w:p>
          <w:p w:rsidR="00D943FA" w:rsidRPr="00AF1416"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 xml:space="preserve">Power and control cables with fire-resistant insulation from polymer compositions, which do not contain halogens; </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High heat-resistant cables with operating temperatures up to 180 °C, used for connecting a variety of devices exposed to elevated temperatures;</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234F98">
              <w:rPr>
                <w:rFonts w:ascii="Times New Roman" w:hAnsi="Times New Roman" w:cs="Times New Roman"/>
                <w:sz w:val="24"/>
                <w:szCs w:val="24"/>
                <w:lang w:val="en-US"/>
              </w:rPr>
              <w:t>Wires with plastic insulation and protective coating for field communication</w:t>
            </w:r>
            <w:r w:rsidRPr="0071166D">
              <w:rPr>
                <w:rFonts w:ascii="Times New Roman" w:hAnsi="Times New Roman" w:cs="Times New Roman"/>
                <w:sz w:val="24"/>
                <w:szCs w:val="24"/>
                <w:lang w:val="en-US"/>
              </w:rPr>
              <w:t>;</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rPr>
            </w:pPr>
            <w:r w:rsidRPr="0071166D">
              <w:rPr>
                <w:rFonts w:ascii="Times New Roman" w:hAnsi="Times New Roman" w:cs="Times New Roman"/>
                <w:sz w:val="24"/>
                <w:szCs w:val="24"/>
                <w:lang w:val="en-US"/>
              </w:rPr>
              <w:t xml:space="preserve">Blasting cables; </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Control cables;</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Wires for automotive vehicles with insulation resistant to heat up to 200 °C;</w:t>
            </w:r>
          </w:p>
          <w:p w:rsidR="00D943FA" w:rsidRPr="0071166D" w:rsidRDefault="00D943FA" w:rsidP="0071166D">
            <w:pPr>
              <w:pStyle w:val="ListParagraph"/>
              <w:numPr>
                <w:ilvl w:val="0"/>
                <w:numId w:val="4"/>
              </w:numPr>
              <w:tabs>
                <w:tab w:val="left" w:pos="317"/>
              </w:tabs>
              <w:ind w:left="33" w:right="34" w:firstLine="0"/>
              <w:jc w:val="both"/>
              <w:rPr>
                <w:rFonts w:ascii="Times New Roman" w:hAnsi="Times New Roman" w:cs="Times New Roman"/>
                <w:sz w:val="24"/>
                <w:szCs w:val="24"/>
                <w:lang w:val="en-US"/>
              </w:rPr>
            </w:pPr>
            <w:r w:rsidRPr="0071166D">
              <w:rPr>
                <w:rFonts w:ascii="Times New Roman" w:hAnsi="Times New Roman" w:cs="Times New Roman"/>
                <w:sz w:val="24"/>
                <w:szCs w:val="24"/>
                <w:lang w:val="en-US"/>
              </w:rPr>
              <w:t>Harnesses for agricultural, automotive and motorcycle equipment.</w:t>
            </w:r>
          </w:p>
        </w:tc>
      </w:tr>
      <w:tr w:rsidR="00D943FA" w:rsidRPr="00340FA4" w:rsidTr="003A60CB">
        <w:trPr>
          <w:trHeight w:val="20"/>
        </w:trPr>
        <w:tc>
          <w:tcPr>
            <w:tcW w:w="4537" w:type="dxa"/>
          </w:tcPr>
          <w:p w:rsidR="00D943FA" w:rsidRPr="00AF1416" w:rsidRDefault="00D943FA" w:rsidP="00F96EB6">
            <w:pPr>
              <w:ind w:right="34"/>
              <w:jc w:val="both"/>
              <w:rPr>
                <w:rFonts w:ascii="Times New Roman" w:hAnsi="Times New Roman" w:cs="Times New Roman"/>
                <w:b/>
                <w:sz w:val="24"/>
                <w:szCs w:val="24"/>
              </w:rPr>
            </w:pPr>
            <w:r w:rsidRPr="00AF1416">
              <w:rPr>
                <w:rFonts w:ascii="Times New Roman" w:hAnsi="Times New Roman" w:cs="Times New Roman"/>
                <w:b/>
                <w:sz w:val="24"/>
                <w:szCs w:val="24"/>
              </w:rPr>
              <w:t>Ключевые преимущества проекта, конкурентные преимущества проекта</w:t>
            </w:r>
          </w:p>
        </w:tc>
        <w:tc>
          <w:tcPr>
            <w:tcW w:w="4896" w:type="dxa"/>
          </w:tcPr>
          <w:p w:rsidR="00D943FA" w:rsidRPr="00251101" w:rsidRDefault="00D943FA" w:rsidP="00F96EB6">
            <w:pPr>
              <w:ind w:right="34"/>
              <w:jc w:val="both"/>
              <w:rPr>
                <w:rFonts w:ascii="Times New Roman" w:hAnsi="Times New Roman" w:cs="Times New Roman"/>
                <w:b/>
                <w:sz w:val="24"/>
                <w:szCs w:val="24"/>
                <w:lang w:val="en-US"/>
              </w:rPr>
            </w:pPr>
            <w:r w:rsidRPr="00251101">
              <w:rPr>
                <w:rFonts w:ascii="Times New Roman" w:hAnsi="Times New Roman" w:cs="Times New Roman"/>
                <w:b/>
                <w:sz w:val="24"/>
                <w:szCs w:val="24"/>
                <w:lang w:val="en-US"/>
              </w:rPr>
              <w:t>Key advantages of the project, competitive advantages of the project</w:t>
            </w:r>
          </w:p>
        </w:tc>
      </w:tr>
      <w:tr w:rsidR="00D943FA" w:rsidRPr="00340FA4" w:rsidTr="003A60CB">
        <w:trPr>
          <w:trHeight w:val="20"/>
        </w:trPr>
        <w:tc>
          <w:tcPr>
            <w:tcW w:w="4537" w:type="dxa"/>
          </w:tcPr>
          <w:p w:rsidR="00D943FA" w:rsidRPr="00AF1416" w:rsidRDefault="00D943FA" w:rsidP="00AF1416">
            <w:pPr>
              <w:pStyle w:val="ListParagraph"/>
              <w:numPr>
                <w:ilvl w:val="0"/>
                <w:numId w:val="6"/>
              </w:numPr>
              <w:ind w:right="34"/>
              <w:jc w:val="both"/>
              <w:rPr>
                <w:rFonts w:ascii="Times New Roman" w:hAnsi="Times New Roman" w:cs="Times New Roman"/>
                <w:sz w:val="24"/>
                <w:szCs w:val="24"/>
              </w:rPr>
            </w:pPr>
            <w:r w:rsidRPr="00AF1416">
              <w:rPr>
                <w:rFonts w:ascii="Times New Roman" w:hAnsi="Times New Roman" w:cs="Times New Roman"/>
                <w:sz w:val="24"/>
                <w:szCs w:val="24"/>
              </w:rPr>
              <w:t>развитый бренд</w:t>
            </w:r>
            <w:r w:rsidRPr="0071166D">
              <w:rPr>
                <w:rFonts w:ascii="Times New Roman" w:hAnsi="Times New Roman" w:cs="Times New Roman"/>
                <w:sz w:val="24"/>
                <w:szCs w:val="24"/>
                <w:lang w:val="en-US"/>
              </w:rPr>
              <w:t>;</w:t>
            </w:r>
            <w:r w:rsidRPr="00AF1416">
              <w:rPr>
                <w:rFonts w:ascii="Times New Roman" w:hAnsi="Times New Roman" w:cs="Times New Roman"/>
                <w:sz w:val="24"/>
                <w:szCs w:val="24"/>
              </w:rPr>
              <w:t xml:space="preserve"> </w:t>
            </w:r>
          </w:p>
          <w:p w:rsidR="00D943FA" w:rsidRPr="00AF1416" w:rsidRDefault="00D943FA" w:rsidP="00AF1416">
            <w:pPr>
              <w:pStyle w:val="ListParagraph"/>
              <w:numPr>
                <w:ilvl w:val="0"/>
                <w:numId w:val="6"/>
              </w:numPr>
              <w:ind w:right="34"/>
              <w:jc w:val="both"/>
              <w:rPr>
                <w:rFonts w:ascii="Times New Roman" w:hAnsi="Times New Roman" w:cs="Times New Roman"/>
                <w:sz w:val="24"/>
                <w:szCs w:val="24"/>
              </w:rPr>
            </w:pPr>
            <w:r>
              <w:rPr>
                <w:rFonts w:ascii="Times New Roman" w:hAnsi="Times New Roman" w:cs="Times New Roman"/>
                <w:sz w:val="24"/>
                <w:szCs w:val="24"/>
              </w:rPr>
              <w:t>профильный персонал</w:t>
            </w:r>
            <w:r w:rsidRPr="0071166D">
              <w:rPr>
                <w:rFonts w:ascii="Times New Roman" w:hAnsi="Times New Roman" w:cs="Times New Roman"/>
                <w:sz w:val="24"/>
                <w:szCs w:val="24"/>
                <w:lang w:val="en-US"/>
              </w:rPr>
              <w:t>;</w:t>
            </w:r>
          </w:p>
          <w:p w:rsidR="00D943FA" w:rsidRPr="00AF1416" w:rsidRDefault="00D943FA" w:rsidP="00AF1416">
            <w:pPr>
              <w:pStyle w:val="ListParagraph"/>
              <w:numPr>
                <w:ilvl w:val="0"/>
                <w:numId w:val="6"/>
              </w:numPr>
              <w:ind w:right="34"/>
              <w:jc w:val="both"/>
              <w:rPr>
                <w:rFonts w:ascii="Times New Roman" w:hAnsi="Times New Roman" w:cs="Times New Roman"/>
                <w:sz w:val="24"/>
                <w:szCs w:val="24"/>
              </w:rPr>
            </w:pPr>
            <w:r w:rsidRPr="00AF1416">
              <w:rPr>
                <w:rFonts w:ascii="Times New Roman" w:hAnsi="Times New Roman" w:cs="Times New Roman"/>
                <w:sz w:val="24"/>
                <w:szCs w:val="24"/>
              </w:rPr>
              <w:t>товаропроводящая сеть</w:t>
            </w:r>
            <w:r w:rsidRPr="0071166D">
              <w:rPr>
                <w:rFonts w:ascii="Times New Roman" w:hAnsi="Times New Roman" w:cs="Times New Roman"/>
                <w:sz w:val="24"/>
                <w:szCs w:val="24"/>
                <w:lang w:val="en-US"/>
              </w:rPr>
              <w:t>;</w:t>
            </w:r>
            <w:r w:rsidRPr="00AF1416">
              <w:rPr>
                <w:rFonts w:ascii="Times New Roman" w:hAnsi="Times New Roman" w:cs="Times New Roman"/>
                <w:sz w:val="24"/>
                <w:szCs w:val="24"/>
              </w:rPr>
              <w:t xml:space="preserve"> </w:t>
            </w:r>
          </w:p>
          <w:p w:rsidR="00D943FA" w:rsidRPr="00AF1416" w:rsidRDefault="00D943FA" w:rsidP="00AF1416">
            <w:pPr>
              <w:pStyle w:val="ListParagraph"/>
              <w:numPr>
                <w:ilvl w:val="0"/>
                <w:numId w:val="6"/>
              </w:numPr>
              <w:ind w:right="34"/>
              <w:jc w:val="both"/>
              <w:rPr>
                <w:rFonts w:ascii="Times New Roman" w:hAnsi="Times New Roman" w:cs="Times New Roman"/>
                <w:sz w:val="24"/>
                <w:szCs w:val="24"/>
              </w:rPr>
            </w:pPr>
            <w:r w:rsidRPr="00AF1416">
              <w:rPr>
                <w:rFonts w:ascii="Times New Roman" w:hAnsi="Times New Roman" w:cs="Times New Roman"/>
                <w:sz w:val="24"/>
                <w:szCs w:val="24"/>
              </w:rPr>
              <w:t>наличие действующих патентов, лицензий, разрешений</w:t>
            </w:r>
            <w:r>
              <w:rPr>
                <w:rFonts w:ascii="Times New Roman" w:hAnsi="Times New Roman" w:cs="Times New Roman"/>
                <w:sz w:val="24"/>
                <w:szCs w:val="24"/>
              </w:rPr>
              <w:t>.</w:t>
            </w:r>
          </w:p>
        </w:tc>
        <w:tc>
          <w:tcPr>
            <w:tcW w:w="4896" w:type="dxa"/>
          </w:tcPr>
          <w:p w:rsidR="00D943FA" w:rsidRPr="00251101" w:rsidRDefault="00D943FA" w:rsidP="00AF1416">
            <w:pPr>
              <w:pStyle w:val="ListParagraph"/>
              <w:numPr>
                <w:ilvl w:val="0"/>
                <w:numId w:val="7"/>
              </w:num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strong brand</w:t>
            </w:r>
            <w:r w:rsidRPr="0071166D">
              <w:rPr>
                <w:rFonts w:ascii="Times New Roman" w:hAnsi="Times New Roman" w:cs="Times New Roman"/>
                <w:sz w:val="24"/>
                <w:szCs w:val="24"/>
                <w:lang w:val="en-US"/>
              </w:rPr>
              <w:t>;</w:t>
            </w:r>
          </w:p>
          <w:p w:rsidR="00D943FA" w:rsidRPr="00251101" w:rsidRDefault="00D943FA" w:rsidP="00AF1416">
            <w:pPr>
              <w:pStyle w:val="ListParagraph"/>
              <w:numPr>
                <w:ilvl w:val="0"/>
                <w:numId w:val="7"/>
              </w:numPr>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highly skilled personnel</w:t>
            </w:r>
            <w:r w:rsidRPr="0071166D">
              <w:rPr>
                <w:rFonts w:ascii="Times New Roman" w:hAnsi="Times New Roman" w:cs="Times New Roman"/>
                <w:sz w:val="24"/>
                <w:szCs w:val="24"/>
                <w:lang w:val="en-US"/>
              </w:rPr>
              <w:t>;</w:t>
            </w:r>
          </w:p>
          <w:p w:rsidR="00D943FA" w:rsidRPr="00251101" w:rsidRDefault="00D943FA" w:rsidP="00AF1416">
            <w:pPr>
              <w:pStyle w:val="ListParagraph"/>
              <w:numPr>
                <w:ilvl w:val="0"/>
                <w:numId w:val="7"/>
              </w:num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distribution network</w:t>
            </w:r>
            <w:r w:rsidRPr="0071166D">
              <w:rPr>
                <w:rFonts w:ascii="Times New Roman" w:hAnsi="Times New Roman" w:cs="Times New Roman"/>
                <w:sz w:val="24"/>
                <w:szCs w:val="24"/>
                <w:lang w:val="en-US"/>
              </w:rPr>
              <w:t>;</w:t>
            </w:r>
          </w:p>
          <w:p w:rsidR="00D943FA" w:rsidRPr="00251101" w:rsidRDefault="00D943FA" w:rsidP="00AF1416">
            <w:pPr>
              <w:pStyle w:val="ListParagraph"/>
              <w:numPr>
                <w:ilvl w:val="0"/>
                <w:numId w:val="7"/>
              </w:num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availability of valid patents, licenses and permits</w:t>
            </w:r>
            <w:r w:rsidRPr="00AF1416">
              <w:rPr>
                <w:rFonts w:ascii="Times New Roman" w:hAnsi="Times New Roman" w:cs="Times New Roman"/>
                <w:sz w:val="24"/>
                <w:szCs w:val="24"/>
                <w:lang w:val="en-US"/>
              </w:rPr>
              <w:t>.</w:t>
            </w:r>
            <w:r w:rsidRPr="00251101">
              <w:rPr>
                <w:rFonts w:ascii="Times New Roman" w:hAnsi="Times New Roman" w:cs="Times New Roman"/>
                <w:sz w:val="24"/>
                <w:szCs w:val="24"/>
                <w:lang w:val="en-US"/>
              </w:rPr>
              <w:t xml:space="preserve"> </w:t>
            </w:r>
          </w:p>
        </w:tc>
      </w:tr>
      <w:tr w:rsidR="00D943FA" w:rsidRPr="00340FA4" w:rsidTr="003A60CB">
        <w:trPr>
          <w:trHeight w:val="20"/>
        </w:trPr>
        <w:tc>
          <w:tcPr>
            <w:tcW w:w="4537" w:type="dxa"/>
          </w:tcPr>
          <w:p w:rsidR="00D943FA" w:rsidRPr="00B4402F" w:rsidRDefault="00D943FA" w:rsidP="00F96EB6">
            <w:pPr>
              <w:ind w:right="34"/>
              <w:jc w:val="both"/>
              <w:rPr>
                <w:rFonts w:ascii="Times New Roman" w:hAnsi="Times New Roman" w:cs="Times New Roman"/>
                <w:b/>
                <w:sz w:val="24"/>
                <w:szCs w:val="24"/>
              </w:rPr>
            </w:pPr>
            <w:r w:rsidRPr="00AF1416">
              <w:rPr>
                <w:rFonts w:ascii="Times New Roman" w:hAnsi="Times New Roman" w:cs="Times New Roman"/>
                <w:b/>
                <w:sz w:val="24"/>
                <w:szCs w:val="24"/>
              </w:rPr>
              <w:t>Целевой</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рынок</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и</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рыночные</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возможности</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планируемое</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распределение</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объема</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рынка</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продаж</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по</w:t>
            </w:r>
            <w:r w:rsidRPr="00B4402F">
              <w:rPr>
                <w:rFonts w:ascii="Times New Roman" w:hAnsi="Times New Roman" w:cs="Times New Roman"/>
                <w:b/>
                <w:sz w:val="24"/>
                <w:szCs w:val="24"/>
              </w:rPr>
              <w:t xml:space="preserve"> </w:t>
            </w:r>
            <w:r w:rsidRPr="00AF1416">
              <w:rPr>
                <w:rFonts w:ascii="Times New Roman" w:hAnsi="Times New Roman" w:cs="Times New Roman"/>
                <w:b/>
                <w:sz w:val="24"/>
                <w:szCs w:val="24"/>
              </w:rPr>
              <w:t>странам</w:t>
            </w:r>
            <w:r w:rsidRPr="00B4402F">
              <w:rPr>
                <w:rFonts w:ascii="Times New Roman" w:hAnsi="Times New Roman" w:cs="Times New Roman"/>
                <w:b/>
                <w:sz w:val="24"/>
                <w:szCs w:val="24"/>
              </w:rPr>
              <w:t>/</w:t>
            </w:r>
            <w:r w:rsidRPr="00AF1416">
              <w:rPr>
                <w:rFonts w:ascii="Times New Roman" w:hAnsi="Times New Roman" w:cs="Times New Roman"/>
                <w:b/>
                <w:sz w:val="24"/>
                <w:szCs w:val="24"/>
              </w:rPr>
              <w:t>регионам</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b/>
                <w:sz w:val="24"/>
                <w:szCs w:val="24"/>
                <w:shd w:val="clear" w:color="auto" w:fill="FFFFFF"/>
                <w:lang w:val="en-US"/>
              </w:rPr>
              <w:t>Target market and market opportunities, planned distribution of sales volume by countries/regions</w:t>
            </w:r>
          </w:p>
        </w:tc>
      </w:tr>
      <w:tr w:rsidR="00D943FA" w:rsidRPr="00340FA4" w:rsidTr="003A60CB">
        <w:trPr>
          <w:trHeight w:val="20"/>
        </w:trPr>
        <w:tc>
          <w:tcPr>
            <w:tcW w:w="4537" w:type="dxa"/>
          </w:tcPr>
          <w:p w:rsidR="00D943FA" w:rsidRPr="000F5314"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РФ, РБ, Украина, Чехия. Основными потребителями продукции остаются девелоперские компании, крупные застройщики, изготовители жгутов проводов для автотракторной техники</w:t>
            </w:r>
            <w:r w:rsidRPr="000F5314">
              <w:rPr>
                <w:rFonts w:ascii="Times New Roman" w:hAnsi="Times New Roman" w:cs="Times New Roman"/>
                <w:sz w:val="24"/>
                <w:szCs w:val="24"/>
              </w:rPr>
              <w:t>.</w:t>
            </w:r>
          </w:p>
        </w:tc>
        <w:tc>
          <w:tcPr>
            <w:tcW w:w="4896" w:type="dxa"/>
          </w:tcPr>
          <w:p w:rsidR="00D943FA" w:rsidRPr="00251101" w:rsidRDefault="00D943FA" w:rsidP="00F96EB6">
            <w:pPr>
              <w:ind w:right="34"/>
              <w:jc w:val="both"/>
              <w:rPr>
                <w:rFonts w:ascii="Times New Roman" w:hAnsi="Times New Roman" w:cs="Times New Roman"/>
                <w:sz w:val="24"/>
                <w:szCs w:val="24"/>
                <w:lang w:val="en-US"/>
              </w:rPr>
            </w:pPr>
            <w:smartTag w:uri="urn:schemas-microsoft-com:office:smarttags" w:element="PlaceType">
              <w:smartTag w:uri="urn:schemas-microsoft-com:office:smarttags" w:element="country-region">
                <w:r w:rsidRPr="00251101">
                  <w:rPr>
                    <w:rFonts w:ascii="Times New Roman" w:hAnsi="Times New Roman" w:cs="Times New Roman"/>
                    <w:sz w:val="24"/>
                    <w:szCs w:val="24"/>
                    <w:lang w:val="en-US"/>
                  </w:rPr>
                  <w:t>Russia</w:t>
                </w:r>
              </w:smartTag>
            </w:smartTag>
            <w:r w:rsidRPr="00251101">
              <w:rPr>
                <w:rFonts w:ascii="Times New Roman" w:hAnsi="Times New Roman" w:cs="Times New Roman"/>
                <w:sz w:val="24"/>
                <w:szCs w:val="24"/>
                <w:lang w:val="en-US"/>
              </w:rPr>
              <w:t xml:space="preserve">, </w:t>
            </w:r>
            <w:smartTag w:uri="urn:schemas-microsoft-com:office:smarttags" w:element="PlaceType">
              <w:smartTag w:uri="urn:schemas-microsoft-com:office:smarttags" w:element="country-region">
                <w:r w:rsidRPr="00251101">
                  <w:rPr>
                    <w:rFonts w:ascii="Times New Roman" w:hAnsi="Times New Roman" w:cs="Times New Roman"/>
                    <w:sz w:val="24"/>
                    <w:szCs w:val="24"/>
                    <w:lang w:val="en-US"/>
                  </w:rPr>
                  <w:t>Belarus</w:t>
                </w:r>
              </w:smartTag>
            </w:smartTag>
            <w:r w:rsidRPr="00251101">
              <w:rPr>
                <w:rFonts w:ascii="Times New Roman" w:hAnsi="Times New Roman" w:cs="Times New Roman"/>
                <w:sz w:val="24"/>
                <w:szCs w:val="24"/>
                <w:lang w:val="en-US"/>
              </w:rPr>
              <w:t xml:space="preserve">, </w:t>
            </w:r>
            <w:smartTag w:uri="urn:schemas-microsoft-com:office:smarttags" w:element="PlaceType">
              <w:smartTag w:uri="urn:schemas-microsoft-com:office:smarttags" w:element="country-region">
                <w:r w:rsidRPr="00251101">
                  <w:rPr>
                    <w:rFonts w:ascii="Times New Roman" w:hAnsi="Times New Roman" w:cs="Times New Roman"/>
                    <w:sz w:val="24"/>
                    <w:szCs w:val="24"/>
                    <w:lang w:val="en-US"/>
                  </w:rPr>
                  <w:t>Ukraine</w:t>
                </w:r>
              </w:smartTag>
            </w:smartTag>
            <w:r w:rsidRPr="00251101">
              <w:rPr>
                <w:rFonts w:ascii="Times New Roman" w:hAnsi="Times New Roman" w:cs="Times New Roman"/>
                <w:sz w:val="24"/>
                <w:szCs w:val="24"/>
                <w:lang w:val="en-US"/>
              </w:rPr>
              <w:t xml:space="preserve">,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251101">
                      <w:rPr>
                        <w:rFonts w:ascii="Times New Roman" w:hAnsi="Times New Roman" w:cs="Times New Roman"/>
                        <w:sz w:val="24"/>
                        <w:szCs w:val="24"/>
                        <w:lang w:val="en-US"/>
                      </w:rPr>
                      <w:t>Czech</w:t>
                    </w:r>
                  </w:smartTag>
                </w:smartTag>
                <w:r w:rsidRPr="00251101">
                  <w:rPr>
                    <w:rFonts w:ascii="Times New Roman" w:hAnsi="Times New Roman" w:cs="Times New Roman"/>
                    <w:sz w:val="24"/>
                    <w:szCs w:val="24"/>
                    <w:lang w:val="en-US"/>
                  </w:rPr>
                  <w:t xml:space="preserve"> </w:t>
                </w:r>
                <w:smartTag w:uri="urn:schemas-microsoft-com:office:smarttags" w:element="PlaceType">
                  <w:r w:rsidRPr="00251101">
                    <w:rPr>
                      <w:rFonts w:ascii="Times New Roman" w:hAnsi="Times New Roman" w:cs="Times New Roman"/>
                      <w:sz w:val="24"/>
                      <w:szCs w:val="24"/>
                      <w:lang w:val="en-US"/>
                    </w:rPr>
                    <w:t>Republic</w:t>
                  </w:r>
                </w:smartTag>
              </w:smartTag>
            </w:smartTag>
            <w:r w:rsidRPr="00251101">
              <w:rPr>
                <w:rFonts w:ascii="Times New Roman" w:hAnsi="Times New Roman" w:cs="Times New Roman"/>
                <w:sz w:val="24"/>
                <w:szCs w:val="24"/>
                <w:lang w:val="en-US"/>
              </w:rPr>
              <w:t>.  The main customers are real estate developers, manufacturers of wire harnesses.</w:t>
            </w:r>
          </w:p>
        </w:tc>
      </w:tr>
      <w:tr w:rsidR="00D943FA" w:rsidRPr="00D935E5" w:rsidTr="003A60CB">
        <w:trPr>
          <w:trHeight w:val="20"/>
        </w:trPr>
        <w:tc>
          <w:tcPr>
            <w:tcW w:w="4537" w:type="dxa"/>
          </w:tcPr>
          <w:p w:rsidR="00D943FA" w:rsidRPr="00AF1416" w:rsidRDefault="00D943FA" w:rsidP="00AF1416">
            <w:pPr>
              <w:ind w:right="34"/>
              <w:jc w:val="both"/>
              <w:rPr>
                <w:rFonts w:ascii="Times New Roman" w:hAnsi="Times New Roman" w:cs="Times New Roman"/>
                <w:b/>
                <w:sz w:val="24"/>
                <w:szCs w:val="24"/>
                <w:lang w:val="en-US"/>
              </w:rPr>
            </w:pPr>
            <w:r w:rsidRPr="00AF1416">
              <w:rPr>
                <w:rFonts w:ascii="Times New Roman" w:hAnsi="Times New Roman" w:cs="Times New Roman"/>
                <w:b/>
                <w:sz w:val="24"/>
                <w:szCs w:val="24"/>
              </w:rPr>
              <w:t>Общая сумма проекта</w:t>
            </w:r>
          </w:p>
        </w:tc>
        <w:tc>
          <w:tcPr>
            <w:tcW w:w="4896" w:type="dxa"/>
          </w:tcPr>
          <w:p w:rsidR="00D943FA" w:rsidRPr="00251101" w:rsidRDefault="00D943FA" w:rsidP="00AF1416">
            <w:pPr>
              <w:ind w:right="34"/>
              <w:jc w:val="both"/>
              <w:rPr>
                <w:rFonts w:ascii="Times New Roman" w:hAnsi="Times New Roman" w:cs="Times New Roman"/>
                <w:b/>
                <w:sz w:val="24"/>
                <w:szCs w:val="24"/>
                <w:lang w:val="en-US"/>
              </w:rPr>
            </w:pPr>
            <w:r w:rsidRPr="00251101">
              <w:rPr>
                <w:rFonts w:ascii="Times New Roman" w:hAnsi="Times New Roman" w:cs="Times New Roman"/>
                <w:b/>
                <w:sz w:val="24"/>
                <w:szCs w:val="24"/>
                <w:lang w:val="en-US"/>
              </w:rPr>
              <w:t>Total investment amount</w:t>
            </w:r>
          </w:p>
        </w:tc>
      </w:tr>
      <w:tr w:rsidR="00D943FA" w:rsidRPr="00D935E5" w:rsidTr="003A60CB">
        <w:trPr>
          <w:trHeight w:val="20"/>
        </w:trPr>
        <w:tc>
          <w:tcPr>
            <w:tcW w:w="4537" w:type="dxa"/>
          </w:tcPr>
          <w:p w:rsidR="00D943FA" w:rsidRPr="00251101" w:rsidRDefault="00D943FA" w:rsidP="00F96EB6">
            <w:pPr>
              <w:ind w:right="34"/>
              <w:jc w:val="both"/>
              <w:rPr>
                <w:rFonts w:ascii="Times New Roman" w:hAnsi="Times New Roman" w:cs="Times New Roman"/>
                <w:sz w:val="24"/>
                <w:szCs w:val="24"/>
                <w:lang w:val="en-US"/>
              </w:rPr>
            </w:pPr>
            <w:r w:rsidRPr="00251101">
              <w:rPr>
                <w:rFonts w:ascii="Times New Roman" w:hAnsi="Times New Roman" w:cs="Times New Roman"/>
                <w:sz w:val="24"/>
                <w:szCs w:val="24"/>
                <w:lang w:val="en-US"/>
              </w:rPr>
              <w:t>3 570 000</w:t>
            </w:r>
            <w:r w:rsidRPr="00251101">
              <w:rPr>
                <w:rFonts w:ascii="Times New Roman" w:hAnsi="Times New Roman" w:cs="Times New Roman"/>
                <w:sz w:val="24"/>
                <w:szCs w:val="24"/>
              </w:rPr>
              <w:t xml:space="preserve"> USD</w:t>
            </w:r>
          </w:p>
        </w:tc>
        <w:tc>
          <w:tcPr>
            <w:tcW w:w="4896"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lang w:val="en-US"/>
              </w:rPr>
              <w:t>3 570 000</w:t>
            </w:r>
            <w:r w:rsidRPr="00251101">
              <w:rPr>
                <w:rFonts w:ascii="Times New Roman" w:hAnsi="Times New Roman" w:cs="Times New Roman"/>
                <w:sz w:val="24"/>
                <w:szCs w:val="24"/>
              </w:rPr>
              <w:t xml:space="preserve"> USD</w:t>
            </w:r>
          </w:p>
        </w:tc>
      </w:tr>
      <w:tr w:rsidR="00D943FA" w:rsidRPr="00340FA4" w:rsidTr="003A60CB">
        <w:trPr>
          <w:trHeight w:val="20"/>
        </w:trPr>
        <w:tc>
          <w:tcPr>
            <w:tcW w:w="4537" w:type="dxa"/>
          </w:tcPr>
          <w:p w:rsidR="00D943FA" w:rsidRPr="008266D7" w:rsidRDefault="00D943FA" w:rsidP="00AF1416">
            <w:pPr>
              <w:ind w:right="34"/>
              <w:jc w:val="both"/>
              <w:rPr>
                <w:rFonts w:ascii="Times New Roman" w:hAnsi="Times New Roman" w:cs="Times New Roman"/>
                <w:b/>
                <w:color w:val="000000"/>
                <w:sz w:val="24"/>
                <w:szCs w:val="24"/>
              </w:rPr>
            </w:pPr>
            <w:r w:rsidRPr="008266D7">
              <w:rPr>
                <w:rFonts w:ascii="Times New Roman" w:hAnsi="Times New Roman" w:cs="Times New Roman"/>
                <w:b/>
                <w:color w:val="000000"/>
                <w:sz w:val="24"/>
                <w:szCs w:val="24"/>
              </w:rPr>
              <w:t>Вклад инициатора проекта, в т.ч. объем инвестиций инициатора</w:t>
            </w:r>
          </w:p>
        </w:tc>
        <w:tc>
          <w:tcPr>
            <w:tcW w:w="4896" w:type="dxa"/>
          </w:tcPr>
          <w:p w:rsidR="00D943FA" w:rsidRPr="008266D7" w:rsidRDefault="00D943FA" w:rsidP="00F96EB6">
            <w:pPr>
              <w:rPr>
                <w:rFonts w:ascii="Times New Roman" w:hAnsi="Times New Roman" w:cs="Times New Roman"/>
                <w:b/>
                <w:color w:val="000000"/>
                <w:sz w:val="24"/>
                <w:szCs w:val="24"/>
                <w:shd w:val="clear" w:color="auto" w:fill="FFFFFF"/>
                <w:lang w:val="en-US"/>
              </w:rPr>
            </w:pPr>
            <w:r w:rsidRPr="008266D7">
              <w:rPr>
                <w:rFonts w:ascii="Times New Roman" w:hAnsi="Times New Roman" w:cs="Times New Roman"/>
                <w:b/>
                <w:color w:val="000000"/>
                <w:sz w:val="24"/>
                <w:szCs w:val="24"/>
                <w:shd w:val="clear" w:color="auto" w:fill="FFFFFF"/>
                <w:lang w:val="en-US"/>
              </w:rPr>
              <w:t>Contribution of the project initiator, incl.</w:t>
            </w:r>
          </w:p>
          <w:p w:rsidR="00D943FA" w:rsidRPr="008266D7" w:rsidRDefault="00D943FA" w:rsidP="00AF1416">
            <w:pPr>
              <w:ind w:right="34"/>
              <w:jc w:val="both"/>
              <w:rPr>
                <w:rFonts w:ascii="Times New Roman" w:hAnsi="Times New Roman" w:cs="Times New Roman"/>
                <w:color w:val="000000"/>
                <w:sz w:val="24"/>
                <w:szCs w:val="24"/>
                <w:lang w:val="en-US"/>
              </w:rPr>
            </w:pPr>
            <w:r w:rsidRPr="008266D7">
              <w:rPr>
                <w:rFonts w:ascii="Times New Roman" w:hAnsi="Times New Roman" w:cs="Times New Roman"/>
                <w:b/>
                <w:color w:val="000000"/>
                <w:sz w:val="24"/>
                <w:szCs w:val="24"/>
                <w:shd w:val="clear" w:color="auto" w:fill="FFFFFF"/>
                <w:lang w:val="en-US"/>
              </w:rPr>
              <w:t>investment volume of the initiator</w:t>
            </w:r>
          </w:p>
        </w:tc>
      </w:tr>
      <w:tr w:rsidR="00D943FA" w:rsidRPr="00D935E5" w:rsidTr="003A60CB">
        <w:trPr>
          <w:trHeight w:val="20"/>
        </w:trPr>
        <w:tc>
          <w:tcPr>
            <w:tcW w:w="4537" w:type="dxa"/>
          </w:tcPr>
          <w:p w:rsidR="00D943FA" w:rsidRPr="008266D7" w:rsidRDefault="00D943FA" w:rsidP="00F96EB6">
            <w:pPr>
              <w:ind w:right="34"/>
              <w:jc w:val="both"/>
              <w:rPr>
                <w:rFonts w:ascii="Times New Roman" w:hAnsi="Times New Roman" w:cs="Times New Roman"/>
                <w:color w:val="000000"/>
                <w:sz w:val="24"/>
                <w:szCs w:val="24"/>
                <w:lang w:val="en-US"/>
              </w:rPr>
            </w:pPr>
            <w:r w:rsidRPr="008266D7">
              <w:rPr>
                <w:rFonts w:ascii="Times New Roman" w:hAnsi="Times New Roman" w:cs="Times New Roman"/>
                <w:color w:val="000000"/>
                <w:sz w:val="24"/>
                <w:szCs w:val="24"/>
              </w:rPr>
              <w:t xml:space="preserve">1 570 </w:t>
            </w:r>
            <w:r w:rsidRPr="008266D7">
              <w:rPr>
                <w:rFonts w:ascii="Times New Roman" w:hAnsi="Times New Roman" w:cs="Times New Roman"/>
                <w:color w:val="000000"/>
                <w:sz w:val="24"/>
                <w:szCs w:val="24"/>
                <w:lang w:val="en-US"/>
              </w:rPr>
              <w:t>000</w:t>
            </w:r>
            <w:r w:rsidRPr="008266D7">
              <w:rPr>
                <w:rFonts w:ascii="Times New Roman" w:hAnsi="Times New Roman" w:cs="Times New Roman"/>
                <w:color w:val="000000"/>
                <w:sz w:val="24"/>
                <w:szCs w:val="24"/>
              </w:rPr>
              <w:t xml:space="preserve"> USD</w:t>
            </w:r>
          </w:p>
        </w:tc>
        <w:tc>
          <w:tcPr>
            <w:tcW w:w="4896" w:type="dxa"/>
          </w:tcPr>
          <w:p w:rsidR="00D943FA" w:rsidRPr="008266D7" w:rsidRDefault="00D943FA" w:rsidP="00F96EB6">
            <w:pPr>
              <w:ind w:right="34"/>
              <w:jc w:val="both"/>
              <w:rPr>
                <w:rFonts w:ascii="Times New Roman" w:hAnsi="Times New Roman" w:cs="Times New Roman"/>
                <w:color w:val="000000"/>
                <w:sz w:val="24"/>
                <w:szCs w:val="24"/>
                <w:lang w:val="en-US"/>
              </w:rPr>
            </w:pPr>
            <w:r w:rsidRPr="008266D7">
              <w:rPr>
                <w:rFonts w:ascii="Times New Roman" w:hAnsi="Times New Roman" w:cs="Times New Roman"/>
                <w:color w:val="000000"/>
                <w:sz w:val="24"/>
                <w:szCs w:val="24"/>
              </w:rPr>
              <w:t xml:space="preserve">1 570 </w:t>
            </w:r>
            <w:r w:rsidRPr="008266D7">
              <w:rPr>
                <w:rFonts w:ascii="Times New Roman" w:hAnsi="Times New Roman" w:cs="Times New Roman"/>
                <w:color w:val="000000"/>
                <w:sz w:val="24"/>
                <w:szCs w:val="24"/>
                <w:lang w:val="en-US"/>
              </w:rPr>
              <w:t>000</w:t>
            </w:r>
            <w:r w:rsidRPr="008266D7">
              <w:rPr>
                <w:rFonts w:ascii="Times New Roman" w:hAnsi="Times New Roman" w:cs="Times New Roman"/>
                <w:color w:val="000000"/>
                <w:sz w:val="24"/>
                <w:szCs w:val="24"/>
              </w:rPr>
              <w:t xml:space="preserve"> USD</w:t>
            </w:r>
          </w:p>
        </w:tc>
      </w:tr>
      <w:tr w:rsidR="00D943FA" w:rsidRPr="00340FA4" w:rsidTr="003A60CB">
        <w:trPr>
          <w:trHeight w:val="20"/>
        </w:trPr>
        <w:tc>
          <w:tcPr>
            <w:tcW w:w="4537" w:type="dxa"/>
          </w:tcPr>
          <w:p w:rsidR="00D943FA" w:rsidRPr="008266D7" w:rsidRDefault="00D943FA" w:rsidP="00AF1416">
            <w:pPr>
              <w:ind w:right="34"/>
              <w:jc w:val="both"/>
              <w:rPr>
                <w:rFonts w:ascii="Times New Roman" w:hAnsi="Times New Roman" w:cs="Times New Roman"/>
                <w:b/>
                <w:color w:val="000000"/>
                <w:sz w:val="24"/>
                <w:szCs w:val="24"/>
              </w:rPr>
            </w:pPr>
            <w:r w:rsidRPr="008266D7">
              <w:rPr>
                <w:rFonts w:ascii="Times New Roman" w:hAnsi="Times New Roman" w:cs="Times New Roman"/>
                <w:b/>
                <w:color w:val="000000"/>
                <w:sz w:val="24"/>
                <w:szCs w:val="24"/>
              </w:rPr>
              <w:t>Необходимый вклад инвестора, в т.ч. объем инвестиций инициатора</w:t>
            </w:r>
          </w:p>
        </w:tc>
        <w:tc>
          <w:tcPr>
            <w:tcW w:w="4896" w:type="dxa"/>
          </w:tcPr>
          <w:p w:rsidR="00D943FA" w:rsidRPr="008266D7" w:rsidRDefault="00D943FA" w:rsidP="00AF1416">
            <w:pPr>
              <w:ind w:right="34"/>
              <w:jc w:val="both"/>
              <w:rPr>
                <w:rFonts w:ascii="Times New Roman" w:hAnsi="Times New Roman" w:cs="Times New Roman"/>
                <w:color w:val="000000"/>
                <w:sz w:val="24"/>
                <w:szCs w:val="24"/>
                <w:lang w:val="en-US"/>
              </w:rPr>
            </w:pPr>
            <w:r w:rsidRPr="008266D7">
              <w:rPr>
                <w:rFonts w:ascii="Times New Roman" w:hAnsi="Times New Roman" w:cs="Times New Roman"/>
                <w:b/>
                <w:color w:val="000000"/>
                <w:sz w:val="24"/>
                <w:szCs w:val="24"/>
                <w:shd w:val="clear" w:color="auto" w:fill="FFFFFF"/>
                <w:lang w:val="en-US"/>
              </w:rPr>
              <w:t>Expected contribution of the investor, incl. required investment volume</w:t>
            </w:r>
          </w:p>
        </w:tc>
      </w:tr>
      <w:tr w:rsidR="00D943FA" w:rsidRPr="00D935E5" w:rsidTr="003A60CB">
        <w:trPr>
          <w:trHeight w:val="20"/>
        </w:trPr>
        <w:tc>
          <w:tcPr>
            <w:tcW w:w="4537" w:type="dxa"/>
          </w:tcPr>
          <w:p w:rsidR="00D943FA" w:rsidRPr="008266D7" w:rsidRDefault="00D943FA" w:rsidP="00F96EB6">
            <w:pPr>
              <w:ind w:right="34"/>
              <w:jc w:val="both"/>
              <w:rPr>
                <w:rFonts w:ascii="Times New Roman" w:hAnsi="Times New Roman" w:cs="Times New Roman"/>
                <w:color w:val="000000"/>
                <w:sz w:val="24"/>
                <w:szCs w:val="24"/>
                <w:lang w:val="en-US"/>
              </w:rPr>
            </w:pPr>
            <w:r w:rsidRPr="008266D7">
              <w:rPr>
                <w:rFonts w:ascii="Times New Roman" w:hAnsi="Times New Roman" w:cs="Times New Roman"/>
                <w:color w:val="000000"/>
                <w:sz w:val="24"/>
                <w:szCs w:val="24"/>
              </w:rPr>
              <w:t>2 000 000  USD</w:t>
            </w:r>
          </w:p>
        </w:tc>
        <w:tc>
          <w:tcPr>
            <w:tcW w:w="4896" w:type="dxa"/>
          </w:tcPr>
          <w:p w:rsidR="00D943FA" w:rsidRPr="008266D7" w:rsidRDefault="00D943FA" w:rsidP="00484CC2">
            <w:pPr>
              <w:ind w:right="34"/>
              <w:jc w:val="both"/>
              <w:rPr>
                <w:rFonts w:ascii="Times New Roman" w:hAnsi="Times New Roman" w:cs="Times New Roman"/>
                <w:color w:val="000000"/>
                <w:sz w:val="24"/>
                <w:szCs w:val="24"/>
                <w:lang w:val="en-US"/>
              </w:rPr>
            </w:pPr>
            <w:r w:rsidRPr="008266D7">
              <w:rPr>
                <w:rFonts w:ascii="Times New Roman" w:hAnsi="Times New Roman" w:cs="Times New Roman"/>
                <w:color w:val="000000"/>
                <w:sz w:val="24"/>
                <w:szCs w:val="24"/>
              </w:rPr>
              <w:t>2 000 000 USD</w:t>
            </w:r>
          </w:p>
        </w:tc>
      </w:tr>
      <w:tr w:rsidR="00D943FA" w:rsidRPr="00D935E5" w:rsidTr="003A60CB">
        <w:trPr>
          <w:trHeight w:val="20"/>
        </w:trPr>
        <w:tc>
          <w:tcPr>
            <w:tcW w:w="4537" w:type="dxa"/>
          </w:tcPr>
          <w:p w:rsidR="00D943FA" w:rsidRPr="00AF1416" w:rsidRDefault="00D943FA" w:rsidP="00F96EB6">
            <w:pPr>
              <w:ind w:right="34"/>
              <w:jc w:val="both"/>
              <w:rPr>
                <w:rFonts w:ascii="Times New Roman" w:hAnsi="Times New Roman" w:cs="Times New Roman"/>
                <w:b/>
                <w:sz w:val="24"/>
                <w:szCs w:val="24"/>
              </w:rPr>
            </w:pPr>
            <w:r w:rsidRPr="00AF1416">
              <w:rPr>
                <w:rFonts w:ascii="Times New Roman" w:hAnsi="Times New Roman" w:cs="Times New Roman"/>
                <w:b/>
                <w:sz w:val="24"/>
                <w:szCs w:val="24"/>
              </w:rPr>
              <w:t>Срок окупаемости проекта, лет</w:t>
            </w:r>
          </w:p>
        </w:tc>
        <w:tc>
          <w:tcPr>
            <w:tcW w:w="4896" w:type="dxa"/>
          </w:tcPr>
          <w:p w:rsidR="00D943FA" w:rsidRPr="00251101" w:rsidRDefault="00D943FA" w:rsidP="00F96EB6">
            <w:pPr>
              <w:ind w:right="34"/>
              <w:jc w:val="both"/>
              <w:rPr>
                <w:rFonts w:ascii="Times New Roman" w:hAnsi="Times New Roman" w:cs="Times New Roman"/>
                <w:b/>
                <w:sz w:val="24"/>
                <w:szCs w:val="24"/>
                <w:lang w:val="en-US"/>
              </w:rPr>
            </w:pPr>
            <w:r w:rsidRPr="00251101">
              <w:rPr>
                <w:rFonts w:ascii="Times New Roman" w:hAnsi="Times New Roman" w:cs="Times New Roman"/>
                <w:b/>
                <w:sz w:val="24"/>
                <w:szCs w:val="24"/>
              </w:rPr>
              <w:t>P</w:t>
            </w:r>
            <w:r w:rsidRPr="00251101">
              <w:rPr>
                <w:rFonts w:ascii="Times New Roman" w:hAnsi="Times New Roman" w:cs="Times New Roman"/>
                <w:b/>
                <w:sz w:val="24"/>
                <w:szCs w:val="24"/>
                <w:lang w:val="en-US"/>
              </w:rPr>
              <w:t>ay</w:t>
            </w:r>
            <w:r w:rsidRPr="00251101">
              <w:rPr>
                <w:rFonts w:ascii="Times New Roman" w:hAnsi="Times New Roman" w:cs="Times New Roman"/>
                <w:b/>
                <w:sz w:val="24"/>
                <w:szCs w:val="24"/>
              </w:rPr>
              <w:t>-</w:t>
            </w:r>
            <w:r w:rsidRPr="00251101">
              <w:rPr>
                <w:rFonts w:ascii="Times New Roman" w:hAnsi="Times New Roman" w:cs="Times New Roman"/>
                <w:b/>
                <w:sz w:val="24"/>
                <w:szCs w:val="24"/>
                <w:lang w:val="en-US"/>
              </w:rPr>
              <w:t>back</w:t>
            </w:r>
            <w:r w:rsidRPr="00251101">
              <w:rPr>
                <w:rFonts w:ascii="Times New Roman" w:hAnsi="Times New Roman" w:cs="Times New Roman"/>
                <w:b/>
                <w:sz w:val="24"/>
                <w:szCs w:val="24"/>
              </w:rPr>
              <w:t xml:space="preserve"> </w:t>
            </w:r>
            <w:r w:rsidRPr="00251101">
              <w:rPr>
                <w:rFonts w:ascii="Times New Roman" w:hAnsi="Times New Roman" w:cs="Times New Roman"/>
                <w:b/>
                <w:sz w:val="24"/>
                <w:szCs w:val="24"/>
                <w:lang w:val="en-US"/>
              </w:rPr>
              <w:t>period, years</w:t>
            </w:r>
          </w:p>
        </w:tc>
      </w:tr>
      <w:tr w:rsidR="00D943FA" w:rsidRPr="00D935E5" w:rsidTr="003A60CB">
        <w:trPr>
          <w:trHeight w:val="20"/>
        </w:trPr>
        <w:tc>
          <w:tcPr>
            <w:tcW w:w="4537"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5 лет</w:t>
            </w:r>
          </w:p>
        </w:tc>
        <w:tc>
          <w:tcPr>
            <w:tcW w:w="4896" w:type="dxa"/>
          </w:tcPr>
          <w:p w:rsidR="00D943FA" w:rsidRPr="00251101" w:rsidRDefault="00D943FA" w:rsidP="00F96EB6">
            <w:pPr>
              <w:ind w:right="34"/>
              <w:jc w:val="both"/>
              <w:rPr>
                <w:rFonts w:ascii="Times New Roman" w:hAnsi="Times New Roman" w:cs="Times New Roman"/>
                <w:sz w:val="24"/>
                <w:szCs w:val="24"/>
              </w:rPr>
            </w:pPr>
            <w:r w:rsidRPr="00251101">
              <w:rPr>
                <w:rFonts w:ascii="Times New Roman" w:hAnsi="Times New Roman" w:cs="Times New Roman"/>
                <w:sz w:val="24"/>
                <w:szCs w:val="24"/>
              </w:rPr>
              <w:t xml:space="preserve">5 </w:t>
            </w:r>
            <w:r w:rsidRPr="00251101">
              <w:rPr>
                <w:rFonts w:ascii="Times New Roman" w:hAnsi="Times New Roman" w:cs="Times New Roman"/>
                <w:sz w:val="24"/>
                <w:szCs w:val="24"/>
                <w:lang w:val="en-US"/>
              </w:rPr>
              <w:t>years</w:t>
            </w:r>
          </w:p>
        </w:tc>
      </w:tr>
      <w:tr w:rsidR="00D943FA" w:rsidRPr="003A60CB" w:rsidTr="003A60CB">
        <w:trPr>
          <w:trHeight w:val="20"/>
        </w:trPr>
        <w:tc>
          <w:tcPr>
            <w:tcW w:w="4537" w:type="dxa"/>
          </w:tcPr>
          <w:p w:rsidR="00D943FA" w:rsidRPr="00AF1416" w:rsidRDefault="00D943FA" w:rsidP="00AF1416">
            <w:pPr>
              <w:ind w:right="34"/>
              <w:jc w:val="both"/>
              <w:rPr>
                <w:rFonts w:ascii="Times New Roman" w:hAnsi="Times New Roman" w:cs="Times New Roman"/>
                <w:b/>
                <w:sz w:val="24"/>
                <w:szCs w:val="24"/>
              </w:rPr>
            </w:pPr>
            <w:r w:rsidRPr="00AF1416">
              <w:rPr>
                <w:rFonts w:ascii="Times New Roman" w:hAnsi="Times New Roman" w:cs="Times New Roman"/>
                <w:b/>
                <w:sz w:val="24"/>
                <w:szCs w:val="24"/>
              </w:rPr>
              <w:t>Чистый дисконтированный доход (NP</w:t>
            </w:r>
            <w:r w:rsidRPr="00AF1416">
              <w:rPr>
                <w:rFonts w:ascii="Times New Roman" w:hAnsi="Times New Roman" w:cs="Times New Roman"/>
                <w:b/>
                <w:sz w:val="24"/>
                <w:szCs w:val="24"/>
                <w:lang w:val="en-US"/>
              </w:rPr>
              <w:t>V</w:t>
            </w:r>
            <w:r w:rsidRPr="00AF1416">
              <w:rPr>
                <w:rFonts w:ascii="Times New Roman" w:hAnsi="Times New Roman" w:cs="Times New Roman"/>
                <w:b/>
                <w:sz w:val="24"/>
                <w:szCs w:val="24"/>
              </w:rPr>
              <w:t>)</w:t>
            </w:r>
          </w:p>
        </w:tc>
        <w:tc>
          <w:tcPr>
            <w:tcW w:w="4896" w:type="dxa"/>
          </w:tcPr>
          <w:p w:rsidR="00D943FA" w:rsidRPr="00251101" w:rsidRDefault="00D943FA" w:rsidP="00AF1416">
            <w:pPr>
              <w:ind w:right="34"/>
              <w:jc w:val="both"/>
              <w:rPr>
                <w:rFonts w:ascii="Times New Roman" w:hAnsi="Times New Roman" w:cs="Times New Roman"/>
                <w:sz w:val="24"/>
                <w:szCs w:val="24"/>
                <w:lang w:val="en-US"/>
              </w:rPr>
            </w:pPr>
            <w:r w:rsidRPr="00251101">
              <w:rPr>
                <w:rFonts w:ascii="Times New Roman" w:hAnsi="Times New Roman" w:cs="Times New Roman"/>
                <w:b/>
                <w:sz w:val="24"/>
                <w:szCs w:val="24"/>
                <w:lang w:val="en-US"/>
              </w:rPr>
              <w:t>Net present value (NPV</w:t>
            </w:r>
          </w:p>
        </w:tc>
      </w:tr>
      <w:tr w:rsidR="00D943FA" w:rsidRPr="00D935E5" w:rsidTr="003A60CB">
        <w:trPr>
          <w:trHeight w:val="20"/>
        </w:trPr>
        <w:tc>
          <w:tcPr>
            <w:tcW w:w="9433" w:type="dxa"/>
            <w:gridSpan w:val="2"/>
          </w:tcPr>
          <w:p w:rsidR="00D943FA" w:rsidRPr="00251101" w:rsidRDefault="00D943FA" w:rsidP="00F96EB6">
            <w:pPr>
              <w:ind w:right="34"/>
              <w:jc w:val="center"/>
              <w:rPr>
                <w:rFonts w:ascii="Times New Roman" w:hAnsi="Times New Roman" w:cs="Times New Roman"/>
                <w:sz w:val="24"/>
                <w:szCs w:val="24"/>
              </w:rPr>
            </w:pPr>
            <w:r w:rsidRPr="00251101">
              <w:rPr>
                <w:rFonts w:ascii="Times New Roman" w:hAnsi="Times New Roman" w:cs="Times New Roman"/>
                <w:sz w:val="24"/>
                <w:szCs w:val="24"/>
              </w:rPr>
              <w:t>203 800 USD</w:t>
            </w:r>
          </w:p>
        </w:tc>
      </w:tr>
      <w:tr w:rsidR="00D943FA" w:rsidRPr="00340FA4" w:rsidTr="00321749">
        <w:trPr>
          <w:trHeight w:val="20"/>
        </w:trPr>
        <w:tc>
          <w:tcPr>
            <w:tcW w:w="4537" w:type="dxa"/>
          </w:tcPr>
          <w:p w:rsidR="00D943FA" w:rsidRPr="00321749" w:rsidRDefault="00D943FA" w:rsidP="00321749">
            <w:pPr>
              <w:ind w:right="34"/>
              <w:jc w:val="both"/>
              <w:rPr>
                <w:rFonts w:ascii="Times New Roman" w:hAnsi="Times New Roman" w:cs="Times New Roman"/>
                <w:b/>
                <w:sz w:val="24"/>
                <w:szCs w:val="24"/>
              </w:rPr>
            </w:pPr>
            <w:r w:rsidRPr="00321749">
              <w:rPr>
                <w:rFonts w:ascii="Times New Roman" w:hAnsi="Times New Roman" w:cs="Times New Roman"/>
                <w:b/>
                <w:sz w:val="24"/>
                <w:szCs w:val="24"/>
              </w:rPr>
              <w:t>Внутренняя норма доходности (</w:t>
            </w:r>
            <w:r w:rsidRPr="00321749">
              <w:rPr>
                <w:rFonts w:ascii="Times New Roman" w:hAnsi="Times New Roman" w:cs="Times New Roman"/>
                <w:b/>
                <w:sz w:val="24"/>
                <w:szCs w:val="24"/>
                <w:lang w:val="en-US"/>
              </w:rPr>
              <w:t>IRR</w:t>
            </w:r>
            <w:r w:rsidRPr="00321749">
              <w:rPr>
                <w:rFonts w:ascii="Times New Roman" w:hAnsi="Times New Roman" w:cs="Times New Roman"/>
                <w:b/>
                <w:sz w:val="24"/>
                <w:szCs w:val="24"/>
              </w:rPr>
              <w:t>)</w:t>
            </w:r>
          </w:p>
        </w:tc>
        <w:tc>
          <w:tcPr>
            <w:tcW w:w="4896" w:type="dxa"/>
          </w:tcPr>
          <w:p w:rsidR="00D943FA" w:rsidRPr="00321749" w:rsidRDefault="00D943FA" w:rsidP="00321749">
            <w:pPr>
              <w:ind w:right="34"/>
              <w:jc w:val="both"/>
              <w:rPr>
                <w:rFonts w:ascii="Times New Roman" w:hAnsi="Times New Roman" w:cs="Times New Roman"/>
                <w:b/>
                <w:sz w:val="24"/>
                <w:szCs w:val="24"/>
                <w:lang w:val="en-US"/>
              </w:rPr>
            </w:pPr>
            <w:r w:rsidRPr="00321749">
              <w:rPr>
                <w:rFonts w:ascii="Times New Roman" w:hAnsi="Times New Roman" w:cs="Times New Roman"/>
                <w:b/>
                <w:sz w:val="24"/>
                <w:szCs w:val="24"/>
                <w:lang w:val="en-US"/>
              </w:rPr>
              <w:t xml:space="preserve">Internal rate </w:t>
            </w:r>
            <w:r>
              <w:rPr>
                <w:rFonts w:ascii="Times New Roman" w:hAnsi="Times New Roman" w:cs="Times New Roman"/>
                <w:b/>
                <w:sz w:val="24"/>
                <w:szCs w:val="24"/>
                <w:lang w:val="en-US"/>
              </w:rPr>
              <w:t>of</w:t>
            </w:r>
            <w:r w:rsidRPr="00321749">
              <w:rPr>
                <w:rFonts w:ascii="Times New Roman" w:hAnsi="Times New Roman" w:cs="Times New Roman"/>
                <w:b/>
                <w:sz w:val="24"/>
                <w:szCs w:val="24"/>
                <w:lang w:val="en-US"/>
              </w:rPr>
              <w:t xml:space="preserve"> </w:t>
            </w:r>
            <w:r w:rsidRPr="00251101">
              <w:rPr>
                <w:rFonts w:ascii="Times New Roman" w:hAnsi="Times New Roman" w:cs="Times New Roman"/>
                <w:b/>
                <w:sz w:val="24"/>
                <w:szCs w:val="24"/>
                <w:lang w:val="en-US"/>
              </w:rPr>
              <w:t>return</w:t>
            </w:r>
            <w:r w:rsidRPr="00321749">
              <w:rPr>
                <w:rFonts w:ascii="Times New Roman" w:hAnsi="Times New Roman" w:cs="Times New Roman"/>
                <w:b/>
                <w:sz w:val="24"/>
                <w:szCs w:val="24"/>
                <w:lang w:val="en-US"/>
              </w:rPr>
              <w:t xml:space="preserve"> (</w:t>
            </w:r>
            <w:r w:rsidRPr="00251101">
              <w:rPr>
                <w:rFonts w:ascii="Times New Roman" w:hAnsi="Times New Roman" w:cs="Times New Roman"/>
                <w:b/>
                <w:sz w:val="24"/>
                <w:szCs w:val="24"/>
                <w:lang w:val="en-US"/>
              </w:rPr>
              <w:t>IRR)</w:t>
            </w:r>
          </w:p>
        </w:tc>
      </w:tr>
      <w:tr w:rsidR="00D943FA" w:rsidRPr="00234F98" w:rsidTr="00072569">
        <w:trPr>
          <w:trHeight w:val="20"/>
        </w:trPr>
        <w:tc>
          <w:tcPr>
            <w:tcW w:w="9433" w:type="dxa"/>
            <w:gridSpan w:val="2"/>
          </w:tcPr>
          <w:p w:rsidR="00D943FA" w:rsidRPr="00321749" w:rsidRDefault="00D943FA" w:rsidP="00234F98">
            <w:pPr>
              <w:ind w:right="34"/>
              <w:jc w:val="center"/>
              <w:rPr>
                <w:rFonts w:ascii="Times New Roman" w:hAnsi="Times New Roman" w:cs="Times New Roman"/>
                <w:b/>
                <w:sz w:val="24"/>
                <w:szCs w:val="24"/>
                <w:lang w:val="en-US"/>
              </w:rPr>
            </w:pPr>
            <w:r w:rsidRPr="00251101">
              <w:rPr>
                <w:rFonts w:ascii="Times New Roman" w:hAnsi="Times New Roman" w:cs="Times New Roman"/>
                <w:sz w:val="24"/>
                <w:szCs w:val="24"/>
                <w:lang w:val="en-US"/>
              </w:rPr>
              <w:t>27.7</w:t>
            </w:r>
            <w:r>
              <w:rPr>
                <w:rFonts w:ascii="Times New Roman" w:hAnsi="Times New Roman" w:cs="Times New Roman"/>
                <w:sz w:val="24"/>
                <w:szCs w:val="24"/>
              </w:rPr>
              <w:t xml:space="preserve"> %</w:t>
            </w:r>
          </w:p>
        </w:tc>
      </w:tr>
      <w:tr w:rsidR="00D943FA" w:rsidRPr="00234F98" w:rsidTr="00321749">
        <w:trPr>
          <w:trHeight w:val="20"/>
        </w:trPr>
        <w:tc>
          <w:tcPr>
            <w:tcW w:w="4537" w:type="dxa"/>
          </w:tcPr>
          <w:p w:rsidR="00D943FA" w:rsidRPr="007F13B9" w:rsidRDefault="00D943FA" w:rsidP="00B43C68">
            <w:pPr>
              <w:ind w:right="34"/>
              <w:jc w:val="both"/>
              <w:rPr>
                <w:rFonts w:ascii="Times New Roman" w:hAnsi="Times New Roman" w:cs="Times New Roman"/>
                <w:sz w:val="24"/>
                <w:szCs w:val="24"/>
              </w:rPr>
            </w:pPr>
            <w:r w:rsidRPr="007F13B9">
              <w:rPr>
                <w:rFonts w:ascii="Times New Roman" w:hAnsi="Times New Roman" w:cs="Times New Roman"/>
                <w:sz w:val="24"/>
                <w:szCs w:val="24"/>
              </w:rPr>
              <w:t>Контактное лицо по проекту</w:t>
            </w:r>
          </w:p>
        </w:tc>
        <w:tc>
          <w:tcPr>
            <w:tcW w:w="4896" w:type="dxa"/>
          </w:tcPr>
          <w:p w:rsidR="00D943FA" w:rsidRPr="007F13B9" w:rsidRDefault="00D943FA" w:rsidP="00B43C68">
            <w:pPr>
              <w:ind w:right="34"/>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Contact person</w:t>
            </w:r>
          </w:p>
        </w:tc>
      </w:tr>
      <w:tr w:rsidR="00D943FA" w:rsidRPr="00234F98" w:rsidTr="00321749">
        <w:trPr>
          <w:trHeight w:val="20"/>
        </w:trPr>
        <w:tc>
          <w:tcPr>
            <w:tcW w:w="4537" w:type="dxa"/>
          </w:tcPr>
          <w:p w:rsidR="00D943FA" w:rsidRPr="007F13B9" w:rsidRDefault="00D943FA" w:rsidP="00B43C68">
            <w:pPr>
              <w:ind w:right="34"/>
              <w:jc w:val="both"/>
              <w:rPr>
                <w:rFonts w:ascii="Times New Roman" w:hAnsi="Times New Roman" w:cs="Times New Roman"/>
                <w:sz w:val="24"/>
                <w:szCs w:val="24"/>
              </w:rPr>
            </w:pPr>
            <w:r w:rsidRPr="007F13B9">
              <w:rPr>
                <w:rFonts w:ascii="Times New Roman" w:hAnsi="Times New Roman" w:cs="Times New Roman"/>
                <w:sz w:val="24"/>
                <w:szCs w:val="24"/>
              </w:rPr>
              <w:t>Зенкевич Геннадий Збигневич,  главный инженер</w:t>
            </w:r>
          </w:p>
          <w:p w:rsidR="00D943FA" w:rsidRPr="007F13B9" w:rsidRDefault="00D943FA" w:rsidP="00B43C68">
            <w:pPr>
              <w:ind w:right="34"/>
              <w:jc w:val="both"/>
              <w:rPr>
                <w:rFonts w:ascii="Times New Roman" w:hAnsi="Times New Roman" w:cs="Times New Roman"/>
                <w:sz w:val="24"/>
                <w:szCs w:val="24"/>
              </w:rPr>
            </w:pPr>
            <w:r w:rsidRPr="007F13B9">
              <w:rPr>
                <w:rFonts w:ascii="Times New Roman" w:hAnsi="Times New Roman" w:cs="Times New Roman"/>
                <w:sz w:val="24"/>
                <w:szCs w:val="24"/>
              </w:rPr>
              <w:t>Телефон раб.:  +375(1514)28268</w:t>
            </w:r>
          </w:p>
          <w:p w:rsidR="00D943FA" w:rsidRPr="00234F98" w:rsidRDefault="00D943FA" w:rsidP="00B43C68">
            <w:pPr>
              <w:ind w:right="34"/>
              <w:jc w:val="both"/>
              <w:rPr>
                <w:rFonts w:ascii="Times New Roman" w:hAnsi="Times New Roman" w:cs="Times New Roman"/>
                <w:sz w:val="24"/>
                <w:szCs w:val="24"/>
                <w:lang w:val="en-US"/>
              </w:rPr>
            </w:pPr>
            <w:r w:rsidRPr="007F13B9">
              <w:rPr>
                <w:rFonts w:ascii="Times New Roman" w:hAnsi="Times New Roman" w:cs="Times New Roman"/>
                <w:sz w:val="24"/>
                <w:szCs w:val="24"/>
              </w:rPr>
              <w:t>Факс</w:t>
            </w:r>
            <w:r w:rsidRPr="00234F98">
              <w:rPr>
                <w:rFonts w:ascii="Times New Roman" w:hAnsi="Times New Roman" w:cs="Times New Roman"/>
                <w:sz w:val="24"/>
                <w:szCs w:val="24"/>
                <w:lang w:val="en-US"/>
              </w:rPr>
              <w:t>:  +375(1514)28190</w:t>
            </w:r>
          </w:p>
          <w:p w:rsidR="00D943FA" w:rsidRPr="007F13B9" w:rsidRDefault="00D943FA" w:rsidP="00B43C68">
            <w:pPr>
              <w:ind w:right="34"/>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E-mail: gzenkevich@mail.ru</w:t>
            </w:r>
          </w:p>
          <w:p w:rsidR="00D943FA" w:rsidRPr="00234F98" w:rsidRDefault="00D943FA" w:rsidP="00B43C68">
            <w:pPr>
              <w:ind w:right="34"/>
              <w:jc w:val="both"/>
              <w:rPr>
                <w:rFonts w:ascii="Times New Roman" w:hAnsi="Times New Roman" w:cs="Times New Roman"/>
                <w:sz w:val="24"/>
                <w:szCs w:val="24"/>
              </w:rPr>
            </w:pPr>
            <w:r w:rsidRPr="007F13B9">
              <w:rPr>
                <w:rFonts w:ascii="Times New Roman" w:hAnsi="Times New Roman" w:cs="Times New Roman"/>
                <w:sz w:val="24"/>
                <w:szCs w:val="24"/>
              </w:rPr>
              <w:t>Веб</w:t>
            </w:r>
            <w:r w:rsidRPr="00234F98">
              <w:rPr>
                <w:rFonts w:ascii="Times New Roman" w:hAnsi="Times New Roman" w:cs="Times New Roman"/>
                <w:sz w:val="24"/>
                <w:szCs w:val="24"/>
              </w:rPr>
              <w:t>-</w:t>
            </w:r>
            <w:r w:rsidRPr="007F13B9">
              <w:rPr>
                <w:rFonts w:ascii="Times New Roman" w:hAnsi="Times New Roman" w:cs="Times New Roman"/>
                <w:sz w:val="24"/>
                <w:szCs w:val="24"/>
              </w:rPr>
              <w:t>сайт</w:t>
            </w:r>
            <w:r w:rsidRPr="00234F98">
              <w:rPr>
                <w:rFonts w:ascii="Times New Roman" w:hAnsi="Times New Roman" w:cs="Times New Roman"/>
                <w:sz w:val="24"/>
                <w:szCs w:val="24"/>
              </w:rPr>
              <w:t xml:space="preserve">: </w:t>
            </w:r>
            <w:r w:rsidRPr="00DD32C8">
              <w:rPr>
                <w:rFonts w:ascii="Times New Roman" w:hAnsi="Times New Roman" w:cs="Times New Roman"/>
                <w:sz w:val="24"/>
                <w:szCs w:val="24"/>
                <w:lang w:val="en-US"/>
              </w:rPr>
              <w:t>http</w:t>
            </w:r>
            <w:r w:rsidRPr="00234F98">
              <w:rPr>
                <w:rFonts w:ascii="Times New Roman" w:hAnsi="Times New Roman" w:cs="Times New Roman"/>
                <w:sz w:val="24"/>
                <w:szCs w:val="24"/>
              </w:rPr>
              <w:t>://</w:t>
            </w:r>
            <w:r w:rsidRPr="00DD32C8">
              <w:rPr>
                <w:rFonts w:ascii="Times New Roman" w:hAnsi="Times New Roman" w:cs="Times New Roman"/>
                <w:sz w:val="24"/>
                <w:szCs w:val="24"/>
                <w:lang w:val="en-US"/>
              </w:rPr>
              <w:t>www</w:t>
            </w:r>
            <w:r w:rsidRPr="00234F98">
              <w:rPr>
                <w:rFonts w:ascii="Times New Roman" w:hAnsi="Times New Roman" w:cs="Times New Roman"/>
                <w:sz w:val="24"/>
                <w:szCs w:val="24"/>
              </w:rPr>
              <w:t>.</w:t>
            </w:r>
            <w:r w:rsidRPr="00DD32C8">
              <w:rPr>
                <w:rFonts w:ascii="Times New Roman" w:hAnsi="Times New Roman" w:cs="Times New Roman"/>
                <w:sz w:val="24"/>
                <w:szCs w:val="24"/>
                <w:lang w:val="en-US"/>
              </w:rPr>
              <w:t>avtoprovod</w:t>
            </w:r>
            <w:r w:rsidRPr="00234F98">
              <w:rPr>
                <w:rFonts w:ascii="Times New Roman" w:hAnsi="Times New Roman" w:cs="Times New Roman"/>
                <w:sz w:val="24"/>
                <w:szCs w:val="24"/>
              </w:rPr>
              <w:t>.</w:t>
            </w:r>
            <w:r w:rsidRPr="00DD32C8">
              <w:rPr>
                <w:rFonts w:ascii="Times New Roman" w:hAnsi="Times New Roman" w:cs="Times New Roman"/>
                <w:sz w:val="24"/>
                <w:szCs w:val="24"/>
                <w:lang w:val="en-US"/>
              </w:rPr>
              <w:t>com</w:t>
            </w:r>
            <w:r w:rsidRPr="00234F98">
              <w:rPr>
                <w:rFonts w:ascii="Times New Roman" w:hAnsi="Times New Roman" w:cs="Times New Roman"/>
                <w:sz w:val="24"/>
                <w:szCs w:val="24"/>
              </w:rPr>
              <w:t xml:space="preserve"> </w:t>
            </w:r>
          </w:p>
          <w:p w:rsidR="00D943FA" w:rsidRPr="00234F98" w:rsidRDefault="00D943FA" w:rsidP="00B43C68">
            <w:pPr>
              <w:ind w:right="34"/>
              <w:jc w:val="both"/>
              <w:rPr>
                <w:rFonts w:ascii="Times New Roman" w:hAnsi="Times New Roman" w:cs="Times New Roman"/>
                <w:sz w:val="24"/>
                <w:szCs w:val="24"/>
              </w:rPr>
            </w:pPr>
          </w:p>
        </w:tc>
        <w:tc>
          <w:tcPr>
            <w:tcW w:w="4896" w:type="dxa"/>
          </w:tcPr>
          <w:p w:rsidR="00D943FA" w:rsidRPr="007F13B9" w:rsidRDefault="00D943FA" w:rsidP="00B43C68">
            <w:pPr>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Gennady Zenkevich, Chief engineer</w:t>
            </w:r>
          </w:p>
          <w:p w:rsidR="00D943FA" w:rsidRPr="007F13B9" w:rsidRDefault="00D943FA" w:rsidP="00B43C68">
            <w:pPr>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Phone: +375(1514)28268 m</w:t>
            </w:r>
          </w:p>
          <w:p w:rsidR="00D943FA" w:rsidRPr="007F13B9" w:rsidRDefault="00D943FA" w:rsidP="00B43C68">
            <w:pPr>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Fax:  +375(1514)28190</w:t>
            </w:r>
          </w:p>
          <w:p w:rsidR="00D943FA" w:rsidRPr="007F13B9" w:rsidRDefault="00D943FA" w:rsidP="00B43C68">
            <w:pPr>
              <w:jc w:val="both"/>
              <w:rPr>
                <w:rFonts w:ascii="Times New Roman" w:hAnsi="Times New Roman" w:cs="Times New Roman"/>
                <w:sz w:val="24"/>
                <w:szCs w:val="24"/>
                <w:lang w:val="en-US"/>
              </w:rPr>
            </w:pPr>
            <w:r w:rsidRPr="007F13B9">
              <w:rPr>
                <w:rFonts w:ascii="Times New Roman" w:hAnsi="Times New Roman" w:cs="Times New Roman"/>
                <w:sz w:val="24"/>
                <w:szCs w:val="24"/>
                <w:lang w:val="en-US"/>
              </w:rPr>
              <w:t>E-mail: gzenkevich@mail.ru</w:t>
            </w:r>
          </w:p>
          <w:p w:rsidR="00D943FA" w:rsidRPr="007F13B9" w:rsidRDefault="00D943FA" w:rsidP="00B43C68">
            <w:pPr>
              <w:jc w:val="both"/>
              <w:rPr>
                <w:rFonts w:ascii="Times New Roman" w:hAnsi="Times New Roman" w:cs="Times New Roman"/>
                <w:sz w:val="24"/>
                <w:szCs w:val="24"/>
              </w:rPr>
            </w:pPr>
            <w:r w:rsidRPr="007F13B9">
              <w:rPr>
                <w:rFonts w:ascii="Times New Roman" w:hAnsi="Times New Roman" w:cs="Times New Roman"/>
                <w:sz w:val="24"/>
                <w:szCs w:val="24"/>
              </w:rPr>
              <w:t xml:space="preserve">Website: http://www.avtoprovod.com </w:t>
            </w:r>
          </w:p>
          <w:p w:rsidR="00D943FA" w:rsidRPr="007F13B9" w:rsidRDefault="00D943FA" w:rsidP="00B43C68">
            <w:pPr>
              <w:ind w:right="34"/>
              <w:jc w:val="both"/>
              <w:rPr>
                <w:rFonts w:ascii="Times New Roman" w:hAnsi="Times New Roman" w:cs="Times New Roman"/>
                <w:sz w:val="24"/>
                <w:szCs w:val="24"/>
              </w:rPr>
            </w:pPr>
          </w:p>
        </w:tc>
      </w:tr>
    </w:tbl>
    <w:p w:rsidR="00D943FA" w:rsidRDefault="00D943FA"/>
    <w:sectPr w:rsidR="00D943FA" w:rsidSect="00990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A21"/>
    <w:multiLevelType w:val="hybridMultilevel"/>
    <w:tmpl w:val="8F1E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70FCA"/>
    <w:multiLevelType w:val="hybridMultilevel"/>
    <w:tmpl w:val="ED1C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B7959"/>
    <w:multiLevelType w:val="hybridMultilevel"/>
    <w:tmpl w:val="1960C05A"/>
    <w:lvl w:ilvl="0" w:tplc="E85CC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D576C"/>
    <w:multiLevelType w:val="hybridMultilevel"/>
    <w:tmpl w:val="46C0985A"/>
    <w:lvl w:ilvl="0" w:tplc="E85CC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E25FD"/>
    <w:multiLevelType w:val="hybridMultilevel"/>
    <w:tmpl w:val="42C8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86045A"/>
    <w:multiLevelType w:val="hybridMultilevel"/>
    <w:tmpl w:val="251AAAD4"/>
    <w:lvl w:ilvl="0" w:tplc="E85CC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D4733F"/>
    <w:multiLevelType w:val="hybridMultilevel"/>
    <w:tmpl w:val="EF041504"/>
    <w:lvl w:ilvl="0" w:tplc="E85CC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3B9"/>
    <w:rsid w:val="00001A8E"/>
    <w:rsid w:val="00021BF7"/>
    <w:rsid w:val="00021E7E"/>
    <w:rsid w:val="00072569"/>
    <w:rsid w:val="000E0281"/>
    <w:rsid w:val="000F37D4"/>
    <w:rsid w:val="000F42CA"/>
    <w:rsid w:val="000F5314"/>
    <w:rsid w:val="00140F25"/>
    <w:rsid w:val="00145980"/>
    <w:rsid w:val="001A513C"/>
    <w:rsid w:val="001B40CA"/>
    <w:rsid w:val="001E1346"/>
    <w:rsid w:val="00234F98"/>
    <w:rsid w:val="00251101"/>
    <w:rsid w:val="0027244A"/>
    <w:rsid w:val="00282AFA"/>
    <w:rsid w:val="0028509F"/>
    <w:rsid w:val="002B465D"/>
    <w:rsid w:val="002F7C6D"/>
    <w:rsid w:val="00321749"/>
    <w:rsid w:val="00340FA4"/>
    <w:rsid w:val="00373876"/>
    <w:rsid w:val="00384F11"/>
    <w:rsid w:val="003A60CB"/>
    <w:rsid w:val="003C6658"/>
    <w:rsid w:val="003D73C2"/>
    <w:rsid w:val="003F1B74"/>
    <w:rsid w:val="00443EBF"/>
    <w:rsid w:val="004666FF"/>
    <w:rsid w:val="00484CC2"/>
    <w:rsid w:val="00491A88"/>
    <w:rsid w:val="004C62DF"/>
    <w:rsid w:val="00505AB3"/>
    <w:rsid w:val="00530A12"/>
    <w:rsid w:val="00535076"/>
    <w:rsid w:val="00572614"/>
    <w:rsid w:val="005C733C"/>
    <w:rsid w:val="006568CA"/>
    <w:rsid w:val="00664E41"/>
    <w:rsid w:val="00693201"/>
    <w:rsid w:val="006A5D5A"/>
    <w:rsid w:val="0071166D"/>
    <w:rsid w:val="00755872"/>
    <w:rsid w:val="00761B5C"/>
    <w:rsid w:val="007F13B9"/>
    <w:rsid w:val="007F7FA2"/>
    <w:rsid w:val="008266D7"/>
    <w:rsid w:val="00834383"/>
    <w:rsid w:val="00840828"/>
    <w:rsid w:val="0089787D"/>
    <w:rsid w:val="008A3A0C"/>
    <w:rsid w:val="008A62AC"/>
    <w:rsid w:val="008F4BDC"/>
    <w:rsid w:val="00920B6C"/>
    <w:rsid w:val="00945E5A"/>
    <w:rsid w:val="009905BD"/>
    <w:rsid w:val="009C6B8A"/>
    <w:rsid w:val="009D64BE"/>
    <w:rsid w:val="009E6005"/>
    <w:rsid w:val="00A302F5"/>
    <w:rsid w:val="00A944B5"/>
    <w:rsid w:val="00AF1416"/>
    <w:rsid w:val="00B41EAD"/>
    <w:rsid w:val="00B43C68"/>
    <w:rsid w:val="00B4402F"/>
    <w:rsid w:val="00B4592F"/>
    <w:rsid w:val="00B644CC"/>
    <w:rsid w:val="00B844CA"/>
    <w:rsid w:val="00BB2D81"/>
    <w:rsid w:val="00BB5E79"/>
    <w:rsid w:val="00BD0EE4"/>
    <w:rsid w:val="00BD67EE"/>
    <w:rsid w:val="00CC1ADB"/>
    <w:rsid w:val="00CD5E89"/>
    <w:rsid w:val="00D40E48"/>
    <w:rsid w:val="00D935E5"/>
    <w:rsid w:val="00D943FA"/>
    <w:rsid w:val="00DD32C8"/>
    <w:rsid w:val="00DF0073"/>
    <w:rsid w:val="00E56A40"/>
    <w:rsid w:val="00E83949"/>
    <w:rsid w:val="00EC476E"/>
    <w:rsid w:val="00F15A87"/>
    <w:rsid w:val="00F32107"/>
    <w:rsid w:val="00F96EB6"/>
    <w:rsid w:val="00FA1D64"/>
    <w:rsid w:val="00FA4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B9"/>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073"/>
    <w:pPr>
      <w:ind w:left="720"/>
      <w:contextualSpacing/>
    </w:pPr>
  </w:style>
  <w:style w:type="paragraph" w:customStyle="1" w:styleId="a">
    <w:name w:val="Знак"/>
    <w:basedOn w:val="Normal"/>
    <w:autoRedefine/>
    <w:uiPriority w:val="99"/>
    <w:rsid w:val="00373876"/>
    <w:pPr>
      <w:spacing w:after="160" w:line="240" w:lineRule="exact"/>
    </w:pPr>
    <w:rPr>
      <w:rFonts w:ascii="Times New Roman" w:hAnsi="Times New Roman" w:cs="Times New Roman"/>
      <w:sz w:val="28"/>
      <w:szCs w:val="20"/>
      <w:lang w:val="en-US" w:eastAsia="en-US"/>
    </w:rPr>
  </w:style>
  <w:style w:type="character" w:styleId="CommentReference">
    <w:name w:val="annotation reference"/>
    <w:basedOn w:val="DefaultParagraphFont"/>
    <w:uiPriority w:val="99"/>
    <w:semiHidden/>
    <w:rsid w:val="00505AB3"/>
    <w:rPr>
      <w:rFonts w:cs="Times New Roman"/>
      <w:sz w:val="16"/>
      <w:szCs w:val="16"/>
    </w:rPr>
  </w:style>
  <w:style w:type="paragraph" w:styleId="CommentText">
    <w:name w:val="annotation text"/>
    <w:basedOn w:val="Normal"/>
    <w:link w:val="CommentTextChar"/>
    <w:uiPriority w:val="99"/>
    <w:semiHidden/>
    <w:rsid w:val="00505AB3"/>
    <w:rPr>
      <w:sz w:val="20"/>
      <w:szCs w:val="20"/>
    </w:rPr>
  </w:style>
  <w:style w:type="character" w:customStyle="1" w:styleId="CommentTextChar">
    <w:name w:val="Comment Text Char"/>
    <w:basedOn w:val="DefaultParagraphFont"/>
    <w:link w:val="CommentText"/>
    <w:uiPriority w:val="99"/>
    <w:semiHidden/>
    <w:locked/>
    <w:rsid w:val="00505AB3"/>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505AB3"/>
    <w:rPr>
      <w:b/>
      <w:bCs/>
    </w:rPr>
  </w:style>
  <w:style w:type="character" w:customStyle="1" w:styleId="CommentSubjectChar">
    <w:name w:val="Comment Subject Char"/>
    <w:basedOn w:val="CommentTextChar"/>
    <w:link w:val="CommentSubject"/>
    <w:uiPriority w:val="99"/>
    <w:semiHidden/>
    <w:locked/>
    <w:rsid w:val="00505AB3"/>
    <w:rPr>
      <w:b/>
      <w:bCs/>
    </w:rPr>
  </w:style>
  <w:style w:type="paragraph" w:styleId="BalloonText">
    <w:name w:val="Balloon Text"/>
    <w:basedOn w:val="Normal"/>
    <w:link w:val="BalloonTextChar"/>
    <w:uiPriority w:val="99"/>
    <w:semiHidden/>
    <w:rsid w:val="00505A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5AB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g.starter.by/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928</Words>
  <Characters>5292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МАШИНОСТРОЕНИЕ И МЕТАЛЛООБРАБОТКА</dc:title>
  <dc:subject/>
  <dc:creator>Стрелец Т.Л.</dc:creator>
  <cp:keywords/>
  <dc:description/>
  <cp:lastModifiedBy>admin</cp:lastModifiedBy>
  <cp:revision>4</cp:revision>
  <dcterms:created xsi:type="dcterms:W3CDTF">2017-01-20T12:37:00Z</dcterms:created>
  <dcterms:modified xsi:type="dcterms:W3CDTF">2017-01-20T12:48:00Z</dcterms:modified>
</cp:coreProperties>
</file>